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1F556" w14:textId="77777777" w:rsidR="00000000" w:rsidRDefault="0042730E">
      <w:pPr>
        <w:pStyle w:val="NormalWeb"/>
      </w:pPr>
      <w:hyperlink r:id="rId4" w:history="1">
        <w:r>
          <w:rPr>
            <w:rStyle w:val="Hyperlink"/>
          </w:rPr>
          <w:t>https://h5p.org/node/100161</w:t>
        </w:r>
      </w:hyperlink>
    </w:p>
    <w:p w14:paraId="324DED4A" w14:textId="77777777" w:rsidR="00000000" w:rsidRDefault="0042730E">
      <w:pPr>
        <w:pStyle w:val="NormalWeb"/>
      </w:pPr>
      <w:r>
        <w:t>Enter your "Students" response:</w:t>
      </w:r>
    </w:p>
    <w:p w14:paraId="7294EBE6" w14:textId="77777777" w:rsidR="00000000" w:rsidRDefault="0042730E">
      <w:pPr>
        <w:pStyle w:val="NormalWeb"/>
      </w:pPr>
      <w:r>
        <w:t xml:space="preserve">All online classroom sessions are currently conducted with Bongo. </w:t>
      </w:r>
      <w:r>
        <w:t>Students are comfortable with joining a Bongo session, and will have the same experience with all of the courses they are enrolled in at the College. As well, when the students graduate and are in the work force, the online meeting concept with whichever t</w:t>
      </w:r>
      <w:r>
        <w:t>ool their organization uses (Bongo, GoToMeeting, etc).</w:t>
      </w:r>
    </w:p>
    <w:p w14:paraId="562AC359" w14:textId="77777777" w:rsidR="00000000" w:rsidRDefault="0042730E">
      <w:pPr>
        <w:rPr>
          <w:rFonts w:eastAsia="Times New Roman"/>
        </w:rPr>
      </w:pPr>
      <w:r>
        <w:rPr>
          <w:rFonts w:eastAsia="Times New Roman"/>
        </w:rPr>
        <w:pict w14:anchorId="2355D4E4">
          <v:rect id="_x0000_i1025" style="width:0;height:1.5pt" o:hralign="center" o:hrstd="t" o:hr="t" fillcolor="#a0a0a0" stroked="f"/>
        </w:pict>
      </w:r>
    </w:p>
    <w:p w14:paraId="419523A5" w14:textId="77777777" w:rsidR="00000000" w:rsidRDefault="0042730E">
      <w:pPr>
        <w:pStyle w:val="NormalWeb"/>
      </w:pPr>
      <w:r>
        <w:t>Enter your "Ease of Use" response</w:t>
      </w:r>
    </w:p>
    <w:p w14:paraId="11854384" w14:textId="77777777" w:rsidR="00000000" w:rsidRDefault="0042730E">
      <w:pPr>
        <w:pStyle w:val="NormalWeb"/>
      </w:pPr>
      <w:r>
        <w:t>The solution is easy to use, and is maintained by the College for all online meetings. It is reliable as it is a supported technol</w:t>
      </w:r>
      <w:r>
        <w:t>ogy at the College.</w:t>
      </w:r>
      <w:r>
        <w:br/>
      </w:r>
      <w:r>
        <w:br/>
        <w:t xml:space="preserve">Technical help pages for this feature of Bongo are available from the provider and I will ensure the students have access to the most up-to-date documentation. As well, it is very intuitive for the student to use, as they are prompted </w:t>
      </w:r>
      <w:r>
        <w:t>each step of the way.</w:t>
      </w:r>
    </w:p>
    <w:p w14:paraId="407BD8DF" w14:textId="77777777" w:rsidR="00000000" w:rsidRDefault="0042730E">
      <w:pPr>
        <w:rPr>
          <w:rFonts w:eastAsia="Times New Roman"/>
        </w:rPr>
      </w:pPr>
      <w:r>
        <w:rPr>
          <w:rFonts w:eastAsia="Times New Roman"/>
        </w:rPr>
        <w:pict w14:anchorId="2ED4F8C9">
          <v:rect id="_x0000_i1026" style="width:0;height:1.5pt" o:hralign="center" o:hrstd="t" o:hr="t" fillcolor="#a0a0a0" stroked="f"/>
        </w:pict>
      </w:r>
    </w:p>
    <w:p w14:paraId="6A3BCC82" w14:textId="77777777" w:rsidR="00000000" w:rsidRDefault="0042730E">
      <w:pPr>
        <w:pStyle w:val="NormalWeb"/>
      </w:pPr>
      <w:r>
        <w:t>Enter your "Cost" response</w:t>
      </w:r>
    </w:p>
    <w:p w14:paraId="13218DD7" w14:textId="77777777" w:rsidR="00000000" w:rsidRDefault="0042730E">
      <w:pPr>
        <w:pStyle w:val="NormalWeb"/>
      </w:pPr>
      <w:r>
        <w:t>Bongo is the virtual classroom technology tool at the College. There will be no extra funding required to use the breakout room feature of this technology platform.</w:t>
      </w:r>
      <w:r>
        <w:br/>
      </w:r>
      <w:r>
        <w:br/>
        <w:t>The u</w:t>
      </w:r>
      <w:r>
        <w:t>se of the breakout rooms allows me to re-use current classroom group work. This ensures that minimal rework of course material is required.</w:t>
      </w:r>
    </w:p>
    <w:p w14:paraId="094B3931" w14:textId="77777777" w:rsidR="00000000" w:rsidRDefault="0042730E">
      <w:pPr>
        <w:rPr>
          <w:rFonts w:eastAsia="Times New Roman"/>
        </w:rPr>
      </w:pPr>
      <w:r>
        <w:rPr>
          <w:rFonts w:eastAsia="Times New Roman"/>
        </w:rPr>
        <w:pict w14:anchorId="3B58F536">
          <v:rect id="_x0000_i1027" style="width:0;height:1.5pt" o:hralign="center" o:hrstd="t" o:hr="t" fillcolor="#a0a0a0" stroked="f"/>
        </w:pict>
      </w:r>
    </w:p>
    <w:p w14:paraId="25DDB63D" w14:textId="77777777" w:rsidR="00000000" w:rsidRDefault="0042730E">
      <w:pPr>
        <w:pStyle w:val="NormalWeb"/>
      </w:pPr>
      <w:r>
        <w:t>Your Teaching and Pedagogical Considerations response:</w:t>
      </w:r>
    </w:p>
    <w:p w14:paraId="45A506CB" w14:textId="77777777" w:rsidR="00000000" w:rsidRDefault="0042730E">
      <w:pPr>
        <w:pStyle w:val="NormalWeb"/>
      </w:pPr>
      <w:r>
        <w:t>The use of this technolog</w:t>
      </w:r>
      <w:r>
        <w:t>y supports the desired learning outcomes in a number of ways:</w:t>
      </w:r>
      <w:r>
        <w:br/>
      </w:r>
      <w:r>
        <w:br/>
        <w:t>1. Provides students the ability to work synchronously with fellow classmates on a small task that reinforces the material being covered by the instructor.</w:t>
      </w:r>
      <w:r>
        <w:br/>
      </w:r>
      <w:r>
        <w:br/>
        <w:t>2. Provides the instructor the abili</w:t>
      </w:r>
      <w:r>
        <w:t>ty to work with small groups in answering specific questions. The small groups will encourage the students to get the feedback needed.</w:t>
      </w:r>
      <w:r>
        <w:br/>
      </w:r>
      <w:r>
        <w:br/>
        <w:t>3. The small groups will allow the students to communicate verbally with each other and with the instructor. Currently i</w:t>
      </w:r>
      <w:r>
        <w:t>n the large online session, students are muted to provide a quiet learning environment.</w:t>
      </w:r>
      <w:r>
        <w:br/>
      </w:r>
      <w:r>
        <w:br/>
      </w:r>
      <w:r>
        <w:lastRenderedPageBreak/>
        <w:t>This technology will provide online meeting experience to the participants. It will allow for the students to get experience speaking in a meeting, sharing their scree</w:t>
      </w:r>
      <w:r>
        <w:t>ns, and problem solving. These experiences will be required in their future careers.</w:t>
      </w:r>
    </w:p>
    <w:p w14:paraId="67028245" w14:textId="77777777" w:rsidR="00000000" w:rsidRDefault="0042730E">
      <w:pPr>
        <w:rPr>
          <w:rFonts w:eastAsia="Times New Roman"/>
        </w:rPr>
      </w:pPr>
      <w:r>
        <w:rPr>
          <w:rFonts w:eastAsia="Times New Roman"/>
        </w:rPr>
        <w:pict w14:anchorId="5EC3E950">
          <v:rect id="_x0000_i1028" style="width:0;height:1.5pt" o:hralign="center" o:hrstd="t" o:hr="t" fillcolor="#a0a0a0" stroked="f"/>
        </w:pict>
      </w:r>
    </w:p>
    <w:p w14:paraId="664C79D0" w14:textId="77777777" w:rsidR="00000000" w:rsidRDefault="0042730E">
      <w:pPr>
        <w:pStyle w:val="NormalWeb"/>
      </w:pPr>
      <w:r>
        <w:t>Your "Interaction" response:</w:t>
      </w:r>
    </w:p>
    <w:p w14:paraId="1EEA1E38" w14:textId="77777777" w:rsidR="00000000" w:rsidRDefault="0042730E">
      <w:pPr>
        <w:pStyle w:val="NormalWeb"/>
      </w:pPr>
      <w:r>
        <w:t xml:space="preserve">This technology allows for smaller online groups to be created easily. </w:t>
      </w:r>
      <w:r>
        <w:br/>
        <w:t>The students can work together, a</w:t>
      </w:r>
      <w:r>
        <w:t>nd I can 'drop in' as they work. The technology then allows me to bring the entire group back together easily. They will have more interaction with me through the use of these breakout rooms.</w:t>
      </w:r>
    </w:p>
    <w:p w14:paraId="16961546" w14:textId="77777777" w:rsidR="00000000" w:rsidRDefault="0042730E">
      <w:pPr>
        <w:rPr>
          <w:rFonts w:eastAsia="Times New Roman"/>
        </w:rPr>
      </w:pPr>
      <w:r>
        <w:rPr>
          <w:rFonts w:eastAsia="Times New Roman"/>
        </w:rPr>
        <w:pict w14:anchorId="1CDA93F5">
          <v:rect id="_x0000_i1029" style="width:0;height:1.5pt" o:hralign="center" o:hrstd="t" o:hr="t" fillcolor="#a0a0a0" stroked="f"/>
        </w:pict>
      </w:r>
    </w:p>
    <w:p w14:paraId="16BAEA7C" w14:textId="77777777" w:rsidR="00000000" w:rsidRDefault="0042730E">
      <w:pPr>
        <w:pStyle w:val="NormalWeb"/>
      </w:pPr>
      <w:r>
        <w:t>Your "Organisational Issues"</w:t>
      </w:r>
      <w:r>
        <w:t xml:space="preserve"> response:</w:t>
      </w:r>
    </w:p>
    <w:p w14:paraId="1BC25889" w14:textId="77777777" w:rsidR="00000000" w:rsidRDefault="0042730E">
      <w:pPr>
        <w:pStyle w:val="NormalWeb"/>
      </w:pPr>
      <w:r>
        <w:t>As Bongo is a supported tool at the College, there will be no organizational issues.</w:t>
      </w:r>
    </w:p>
    <w:p w14:paraId="09CB502C" w14:textId="77777777" w:rsidR="00000000" w:rsidRDefault="0042730E">
      <w:pPr>
        <w:rPr>
          <w:rFonts w:eastAsia="Times New Roman"/>
        </w:rPr>
      </w:pPr>
      <w:r>
        <w:rPr>
          <w:rFonts w:eastAsia="Times New Roman"/>
        </w:rPr>
        <w:pict w14:anchorId="086AD514">
          <v:rect id="_x0000_i1030" style="width:0;height:1.5pt" o:hralign="center" o:hrstd="t" o:hr="t" fillcolor="#a0a0a0" stroked="f"/>
        </w:pict>
      </w:r>
    </w:p>
    <w:p w14:paraId="57CF57A3" w14:textId="77777777" w:rsidR="00000000" w:rsidRDefault="0042730E">
      <w:pPr>
        <w:pStyle w:val="NormalWeb"/>
      </w:pPr>
      <w:r>
        <w:t>Your "Networking" response:</w:t>
      </w:r>
    </w:p>
    <w:p w14:paraId="4861F622" w14:textId="77777777" w:rsidR="00000000" w:rsidRDefault="0042730E">
      <w:pPr>
        <w:pStyle w:val="NormalWeb"/>
      </w:pPr>
      <w:r>
        <w:t>This tool provides the ability for students to network with their peers and their instructors. I</w:t>
      </w:r>
      <w:r>
        <w:t>t provides more interaction during their online session. This tool is available during their online class session only.</w:t>
      </w:r>
    </w:p>
    <w:p w14:paraId="712C6219" w14:textId="77777777" w:rsidR="00000000" w:rsidRDefault="0042730E">
      <w:pPr>
        <w:rPr>
          <w:rFonts w:eastAsia="Times New Roman"/>
        </w:rPr>
      </w:pPr>
      <w:r>
        <w:rPr>
          <w:rFonts w:eastAsia="Times New Roman"/>
        </w:rPr>
        <w:pict w14:anchorId="057D2727">
          <v:rect id="_x0000_i1031" style="width:0;height:1.5pt" o:hralign="center" o:hrstd="t" o:hr="t" fillcolor="#a0a0a0" stroked="f"/>
        </w:pict>
      </w:r>
    </w:p>
    <w:p w14:paraId="4EBC3A90" w14:textId="77777777" w:rsidR="00000000" w:rsidRDefault="0042730E">
      <w:pPr>
        <w:pStyle w:val="NormalWeb"/>
      </w:pPr>
      <w:r>
        <w:t>Your Security and Privacy response:</w:t>
      </w:r>
    </w:p>
    <w:p w14:paraId="261F8C4B" w14:textId="77777777" w:rsidR="0042730E" w:rsidRDefault="0042730E">
      <w:pPr>
        <w:pStyle w:val="NormalWeb"/>
      </w:pPr>
      <w:r>
        <w:t>Here are the College's policies:</w:t>
      </w:r>
      <w:r>
        <w:br/>
        <w:t>Privacy:</w:t>
      </w:r>
      <w:r>
        <w:br/>
        <w:t>https://www.fanshawec.</w:t>
      </w:r>
      <w:r>
        <w:t>ca/sites/default/files/legacy/oldfanshawe/sites/default/files/assets/policies/pdf/c304.pdf</w:t>
      </w:r>
      <w:r>
        <w:br/>
      </w:r>
      <w:r>
        <w:br/>
        <w:t>elearning:</w:t>
      </w:r>
      <w:r>
        <w:br/>
        <w:t>https://www.fanshawec.ca/sites/default/files/legacy/oldfanshawe/sites/default/files/assets/policies/pdf/a115.pdf</w:t>
      </w:r>
      <w:r>
        <w:br/>
      </w:r>
      <w:r>
        <w:br/>
        <w:t>The Bongo tool is the tool of choice fo</w:t>
      </w:r>
      <w:r>
        <w:t>r online sessions and is available to the students that are registered in a course.</w:t>
      </w:r>
    </w:p>
    <w:sectPr w:rsidR="004273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36B92"/>
    <w:rsid w:val="0042730E"/>
    <w:rsid w:val="00936B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B74BB"/>
  <w15:chartTrackingRefBased/>
  <w15:docId w15:val="{C68AFCC3-829D-470A-BA60-6EA109C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5p.org/node/100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Travaglini</dc:creator>
  <cp:keywords/>
  <dc:description/>
  <cp:lastModifiedBy>Silvia Travaglini</cp:lastModifiedBy>
  <cp:revision>2</cp:revision>
  <dcterms:created xsi:type="dcterms:W3CDTF">2020-06-22T14:22:00Z</dcterms:created>
  <dcterms:modified xsi:type="dcterms:W3CDTF">2020-06-22T14:22:00Z</dcterms:modified>
</cp:coreProperties>
</file>