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CE04" w14:textId="77777777" w:rsidR="00A7669E" w:rsidRDefault="00AD7AF3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94A72D" w14:textId="5CE5374E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Overall Plan</w:t>
      </w:r>
    </w:p>
    <w:p w14:paraId="601A4399" w14:textId="72094478" w:rsidR="00A7669E" w:rsidRDefault="00AD7AF3">
      <w:pPr>
        <w:rPr>
          <w:b/>
          <w:color w:val="000000"/>
          <w:sz w:val="26"/>
          <w:szCs w:val="26"/>
        </w:rPr>
      </w:pPr>
      <w:r>
        <w:t xml:space="preserve">This document may help you </w:t>
      </w:r>
      <w:r w:rsidR="00693885">
        <w:rPr>
          <w:lang w:val="en-US"/>
        </w:rPr>
        <w:t>estimate the time and planning for incorporating this new tech into your practice or work</w:t>
      </w:r>
      <w:r>
        <w:t>.</w:t>
      </w: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00B74112">
        <w:trPr>
          <w:trHeight w:val="7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77777777" w:rsidR="00A7669E" w:rsidRPr="00B74112" w:rsidRDefault="00AD7AF3">
            <w:pPr>
              <w:rPr>
                <w:b/>
                <w:bCs/>
              </w:rPr>
            </w:pPr>
            <w:r w:rsidRPr="00B74112">
              <w:rPr>
                <w:b/>
                <w:bCs/>
              </w:rPr>
              <w:t>Title:</w:t>
            </w:r>
          </w:p>
        </w:tc>
        <w:tc>
          <w:tcPr>
            <w:tcW w:w="9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77777777" w:rsidR="00A7669E" w:rsidRPr="00693885" w:rsidRDefault="00A7669E">
            <w:pPr>
              <w:rPr>
                <w:i/>
                <w:lang w:val="en-US"/>
              </w:rPr>
            </w:pPr>
          </w:p>
        </w:tc>
      </w:tr>
      <w:tr w:rsidR="00A7669E" w14:paraId="37BF14D5" w14:textId="77777777" w:rsidTr="00B74112">
        <w:trPr>
          <w:trHeight w:val="760"/>
        </w:trPr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7015D8B8" w:rsidR="00A7669E" w:rsidRPr="0035343C" w:rsidRDefault="0035343C">
            <w:pPr>
              <w:rPr>
                <w:lang w:val="en-US"/>
              </w:rPr>
            </w:pPr>
            <w:r>
              <w:t>H5P</w:t>
            </w:r>
          </w:p>
        </w:tc>
      </w:tr>
      <w:tr w:rsidR="00A7669E" w14:paraId="6468BE60" w14:textId="77777777" w:rsidTr="00B74112">
        <w:trPr>
          <w:trHeight w:val="1010"/>
        </w:trPr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76B" w14:textId="02D5392E" w:rsidR="00A7669E" w:rsidRPr="00693885" w:rsidRDefault="0035343C">
            <w:r>
              <w:t>Create an interactive video that will allow students to access zoom, and all the features that a teacher could want them to do.</w:t>
            </w:r>
          </w:p>
        </w:tc>
      </w:tr>
      <w:tr w:rsidR="00A7669E" w14:paraId="2A691890" w14:textId="77777777" w:rsidTr="00B74112">
        <w:trPr>
          <w:trHeight w:val="1680"/>
        </w:trPr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288D" w14:textId="77777777" w:rsidR="0035343C" w:rsidRDefault="0035343C" w:rsidP="0035343C">
            <w:r>
              <w:t>Comprehending Instructions</w:t>
            </w:r>
          </w:p>
          <w:p w14:paraId="543C5C3F" w14:textId="5B8C04CC" w:rsidR="0035343C" w:rsidRDefault="0035343C" w:rsidP="0035343C">
            <w:r>
              <w:t>Understand instructions and directions related to familiar, everyday situations of immediate personal relevance.</w:t>
            </w:r>
          </w:p>
          <w:p w14:paraId="2AABD17A" w14:textId="77777777" w:rsidR="0035343C" w:rsidRDefault="0035343C" w:rsidP="0035343C">
            <w:r>
              <w:t>[Instructions are about 2 to 4 steps.]</w:t>
            </w:r>
          </w:p>
          <w:p w14:paraId="1C900113" w14:textId="77777777" w:rsidR="0035343C" w:rsidRDefault="0035343C" w:rsidP="0035343C">
            <w:r>
              <w:t xml:space="preserve">− Identifies words and phrases that indicate movement, location, measurement, weight, </w:t>
            </w:r>
            <w:proofErr w:type="gramStart"/>
            <w:r>
              <w:t>amount</w:t>
            </w:r>
            <w:proofErr w:type="gramEnd"/>
            <w:r>
              <w:t xml:space="preserve"> and size.</w:t>
            </w:r>
          </w:p>
          <w:p w14:paraId="5B8601E1" w14:textId="77777777" w:rsidR="0035343C" w:rsidRDefault="0035343C" w:rsidP="0035343C">
            <w:r>
              <w:t>− Identifies basic connectors related to time (now, then, before, after) and place (this, that, here, there).</w:t>
            </w:r>
          </w:p>
          <w:p w14:paraId="3F02F59F" w14:textId="77777777" w:rsidR="0035343C" w:rsidRDefault="0035343C" w:rsidP="0035343C">
            <w:r>
              <w:t>− Responds with correct actions to directions and instructions.</w:t>
            </w:r>
          </w:p>
          <w:p w14:paraId="711E1719" w14:textId="25A0F7A1" w:rsidR="00A7669E" w:rsidRPr="00693885" w:rsidRDefault="00A7669E" w:rsidP="0035343C"/>
        </w:tc>
      </w:tr>
    </w:tbl>
    <w:p w14:paraId="1CE0172B" w14:textId="77777777" w:rsidR="00A7669E" w:rsidRDefault="00A7669E"/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60879788" w:rsidR="00A7669E" w:rsidRDefault="00AD7AF3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 xml:space="preserve">identify what tasks are </w:t>
      </w:r>
      <w:r w:rsidR="00B74112">
        <w:rPr>
          <w:lang w:val="en-US"/>
        </w:rPr>
        <w:t>going to be involved in your planning and preparation</w:t>
      </w:r>
      <w:r>
        <w:t xml:space="preserve"> and estimate how much time it will take to complete. Enter an ‘X’ in any column next to a task your creation will entail, and then predict how long it will take you to do (in hours).</w:t>
      </w:r>
    </w:p>
    <w:tbl>
      <w:tblPr>
        <w:tblStyle w:val="a0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00693885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2B489615" w:rsidR="00A7669E" w:rsidRDefault="0035343C">
            <w:pPr>
              <w:jc w:val="center"/>
            </w:pPr>
            <w:r>
              <w:t>x</w:t>
            </w:r>
            <w:r w:rsidR="00AD7AF3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77777777" w:rsidR="00A7669E" w:rsidRDefault="00AD7AF3">
            <w:r>
              <w:t>Generate ideas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2454CC77" w:rsidR="00A7669E" w:rsidRDefault="00AD7AF3">
            <w:r>
              <w:t xml:space="preserve"> </w:t>
            </w:r>
            <w:r w:rsidR="0035343C">
              <w:t>Continuing throughout the entire making of the project.</w:t>
            </w:r>
          </w:p>
        </w:tc>
      </w:tr>
      <w:tr w:rsidR="00A7669E" w14:paraId="215B2BD0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BCCE" w14:textId="6434C227" w:rsidR="00A7669E" w:rsidRDefault="00AD7AF3">
            <w:pPr>
              <w:jc w:val="center"/>
            </w:pPr>
            <w:r>
              <w:t xml:space="preserve"> </w:t>
            </w:r>
            <w:r w:rsidR="0035343C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1BE7" w14:textId="77777777" w:rsidR="00A7669E" w:rsidRPr="00B74112" w:rsidRDefault="00B74112">
            <w:pPr>
              <w:rPr>
                <w:lang w:val="en-US"/>
              </w:rPr>
            </w:pPr>
            <w:r>
              <w:rPr>
                <w:lang w:val="en-US"/>
              </w:rPr>
              <w:t>Research and learn the app/tool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4A6F" w14:textId="1253299F" w:rsidR="00A7669E" w:rsidRDefault="00AD7AF3">
            <w:r>
              <w:t xml:space="preserve"> </w:t>
            </w:r>
            <w:r w:rsidR="0035343C">
              <w:t>15 min – ½ hour</w:t>
            </w:r>
          </w:p>
        </w:tc>
      </w:tr>
      <w:tr w:rsidR="00B74112" w14:paraId="142536B6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1B707981" w:rsidR="00B74112" w:rsidRDefault="0035343C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F0A6" w14:textId="358B3322" w:rsidR="00B74112" w:rsidRDefault="00B74112">
            <w:pPr>
              <w:rPr>
                <w:lang w:val="en-US"/>
              </w:rPr>
            </w:pPr>
            <w:r>
              <w:rPr>
                <w:lang w:val="en-US"/>
              </w:rPr>
              <w:t>Test use from different perspectives and using different devices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EF03" w14:textId="48769E10" w:rsidR="00B74112" w:rsidRDefault="0035343C">
            <w:r>
              <w:t>15 min – 20 min</w:t>
            </w:r>
          </w:p>
        </w:tc>
      </w:tr>
      <w:tr w:rsidR="00A7669E" w14:paraId="02D9BD07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8754" w14:textId="680616C3" w:rsidR="00A7669E" w:rsidRPr="00B74112" w:rsidRDefault="00B74112">
            <w:pPr>
              <w:rPr>
                <w:color w:val="1155CC"/>
                <w:u w:val="single"/>
                <w:lang w:val="en-US"/>
              </w:rPr>
            </w:pPr>
            <w:r>
              <w:rPr>
                <w:lang w:val="en-US"/>
              </w:rPr>
              <w:t>Find tutorials for students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5A29" w14:textId="77777777" w:rsidR="00A7669E" w:rsidRDefault="00AD7AF3">
            <w:r>
              <w:t xml:space="preserve"> </w:t>
            </w:r>
          </w:p>
        </w:tc>
      </w:tr>
      <w:tr w:rsidR="00A7669E" w14:paraId="6225AD11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77777777" w:rsidR="00A7669E" w:rsidRDefault="00AD7AF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2A8FEED2" w:rsidR="00A7669E" w:rsidRPr="00B74112" w:rsidRDefault="00B74112">
            <w:pPr>
              <w:rPr>
                <w:lang w:val="en-US"/>
              </w:rPr>
            </w:pPr>
            <w:r>
              <w:rPr>
                <w:lang w:val="en-US"/>
              </w:rPr>
              <w:t>Find or create graphics to use, including adding alt text.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77777777" w:rsidR="00A7669E" w:rsidRDefault="00AD7AF3">
            <w:r>
              <w:t xml:space="preserve"> </w:t>
            </w:r>
          </w:p>
        </w:tc>
      </w:tr>
      <w:tr w:rsidR="00A7669E" w14:paraId="28CE0E85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2F12" w14:textId="099A9C37" w:rsidR="00A7669E" w:rsidRDefault="00AD7AF3">
            <w:pPr>
              <w:jc w:val="center"/>
            </w:pPr>
            <w:r>
              <w:t xml:space="preserve"> </w:t>
            </w:r>
            <w:r w:rsidR="0035343C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763" w14:textId="1FAB8AC7" w:rsidR="00A7669E" w:rsidRPr="00B74112" w:rsidRDefault="00AD7AF3">
            <w:pPr>
              <w:rPr>
                <w:lang w:val="en-US"/>
              </w:rPr>
            </w:pPr>
            <w:r>
              <w:t>Recor</w:t>
            </w:r>
            <w:r w:rsidR="00B74112">
              <w:rPr>
                <w:lang w:val="en-US"/>
              </w:rPr>
              <w:t>d,</w:t>
            </w:r>
            <w:r>
              <w:t xml:space="preserve"> edit</w:t>
            </w:r>
            <w:r w:rsidR="00B74112">
              <w:rPr>
                <w:lang w:val="en-US"/>
              </w:rPr>
              <w:t xml:space="preserve"> and caption</w:t>
            </w:r>
            <w:r>
              <w:t xml:space="preserve"> video</w:t>
            </w:r>
            <w:r w:rsidR="00B74112">
              <w:rPr>
                <w:lang w:val="en-US"/>
              </w:rPr>
              <w:t xml:space="preserve"> tutorials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18EC" w14:textId="57FE5ED4" w:rsidR="00A7669E" w:rsidRDefault="00AD7AF3">
            <w:r>
              <w:t xml:space="preserve"> </w:t>
            </w:r>
            <w:r w:rsidR="0035343C">
              <w:t>1 hr maybe</w:t>
            </w:r>
          </w:p>
        </w:tc>
      </w:tr>
      <w:tr w:rsidR="00A7669E" w14:paraId="01347E2F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D6AB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0322" w14:textId="5F92E1C9" w:rsidR="00A7669E" w:rsidRPr="00B74112" w:rsidRDefault="00B74112">
            <w:pPr>
              <w:rPr>
                <w:lang w:val="en-US"/>
              </w:rPr>
            </w:pPr>
            <w:r>
              <w:rPr>
                <w:lang w:val="en-US"/>
              </w:rPr>
              <w:t>Build into course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2537" w14:textId="77777777" w:rsidR="00A7669E" w:rsidRDefault="00AD7AF3">
            <w:r>
              <w:t xml:space="preserve"> </w:t>
            </w:r>
          </w:p>
        </w:tc>
      </w:tr>
      <w:tr w:rsidR="00A7669E" w14:paraId="441E85E3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03FA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5DD9" w14:textId="77777777" w:rsidR="00A7669E" w:rsidRDefault="00AD7AF3">
            <w:r>
              <w:t>Write code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0103" w14:textId="77777777" w:rsidR="00A7669E" w:rsidRDefault="00AD7AF3">
            <w:r>
              <w:t xml:space="preserve"> </w:t>
            </w:r>
          </w:p>
        </w:tc>
      </w:tr>
      <w:tr w:rsidR="00A7669E" w14:paraId="43E6AE6C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5857" w14:textId="5488BF9C" w:rsidR="00A7669E" w:rsidRDefault="00AD7AF3">
            <w:pPr>
              <w:jc w:val="center"/>
            </w:pPr>
            <w:r>
              <w:t xml:space="preserve"> </w:t>
            </w:r>
            <w:r w:rsidR="0035343C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F631" w14:textId="77777777" w:rsidR="00A7669E" w:rsidRDefault="00AD7AF3">
            <w:r>
              <w:t>Review for errors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A7EA" w14:textId="2F3D86C4" w:rsidR="00A7669E" w:rsidRDefault="00AD7AF3">
            <w:r>
              <w:t xml:space="preserve"> </w:t>
            </w:r>
            <w:r w:rsidR="0035343C">
              <w:t>10 min</w:t>
            </w:r>
          </w:p>
        </w:tc>
      </w:tr>
      <w:tr w:rsidR="00A7669E" w14:paraId="56DF3517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4D2A" w14:textId="6667E983" w:rsidR="00A7669E" w:rsidRDefault="0035343C">
            <w:pPr>
              <w:jc w:val="center"/>
            </w:pPr>
            <w:r>
              <w:t>x</w:t>
            </w:r>
            <w:r w:rsidR="00AD7AF3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F543" w14:textId="42F2E839" w:rsidR="00A7669E" w:rsidRDefault="00AD7AF3">
            <w:r>
              <w:t>Other:</w:t>
            </w:r>
            <w:r w:rsidR="0035343C">
              <w:t xml:space="preserve"> make interactive activities in h5p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DD3D" w14:textId="128116A0" w:rsidR="00A7669E" w:rsidRDefault="00AD7AF3">
            <w:r>
              <w:t xml:space="preserve"> </w:t>
            </w:r>
            <w:r w:rsidR="0035343C">
              <w:t>2 – 3 hrs depending</w:t>
            </w:r>
          </w:p>
        </w:tc>
      </w:tr>
      <w:tr w:rsidR="00A7669E" w14:paraId="12053483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9B95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7001" w14:textId="77777777" w:rsidR="00A7669E" w:rsidRDefault="00AD7AF3">
            <w:r>
              <w:t>Other: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BE23" w14:textId="77777777" w:rsidR="00A7669E" w:rsidRDefault="00AD7AF3">
            <w:r>
              <w:t xml:space="preserve"> </w:t>
            </w:r>
          </w:p>
        </w:tc>
      </w:tr>
      <w:tr w:rsidR="00A7669E" w14:paraId="64A9A17C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395D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9255" w14:textId="77777777" w:rsidR="00A7669E" w:rsidRDefault="00AD7AF3">
            <w:r>
              <w:t>Other: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8FEF" w14:textId="77777777" w:rsidR="00A7669E" w:rsidRDefault="00AD7AF3">
            <w:r>
              <w:t xml:space="preserve"> </w:t>
            </w:r>
          </w:p>
        </w:tc>
      </w:tr>
      <w:tr w:rsidR="00A7669E" w14:paraId="5988544E" w14:textId="77777777" w:rsidTr="00693885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EDD5" w14:textId="77777777" w:rsidR="00A7669E" w:rsidRDefault="00AD7AF3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F1C7" w14:textId="77777777" w:rsidR="00A7669E" w:rsidRDefault="00AD7AF3">
            <w:r>
              <w:t>Other: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1A42" w14:textId="77777777" w:rsidR="00A7669E" w:rsidRDefault="00AD7AF3">
            <w:r>
              <w:t xml:space="preserve"> </w:t>
            </w:r>
          </w:p>
        </w:tc>
      </w:tr>
    </w:tbl>
    <w:p w14:paraId="5E17179D" w14:textId="77777777" w:rsidR="00A7669E" w:rsidRDefault="00AD7AF3">
      <w:r>
        <w:t xml:space="preserve"> </w:t>
      </w:r>
    </w:p>
    <w:p w14:paraId="36F1D5BA" w14:textId="77777777" w:rsidR="00A7669E" w:rsidRDefault="00A7669E"/>
    <w:sectPr w:rsidR="00A7669E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E"/>
    <w:rsid w:val="0035343C"/>
    <w:rsid w:val="00693885"/>
    <w:rsid w:val="00A7669E"/>
    <w:rsid w:val="00AD7AF3"/>
    <w:rsid w:val="00B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35343C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44733B78808459DCC812383363DF5" ma:contentTypeVersion="2" ma:contentTypeDescription="Create a new document." ma:contentTypeScope="" ma:versionID="f3280a2a2fb3c2e6633e3aa89a97deb6">
  <xsd:schema xmlns:xsd="http://www.w3.org/2001/XMLSchema" xmlns:xs="http://www.w3.org/2001/XMLSchema" xmlns:p="http://schemas.microsoft.com/office/2006/metadata/properties" xmlns:ns2="441016d0-250f-45f1-8cd2-cd6d7ab1e737" targetNamespace="http://schemas.microsoft.com/office/2006/metadata/properties" ma:root="true" ma:fieldsID="c8c5b5d379c5b3849b0b71924774fa56" ns2:_="">
    <xsd:import namespace="441016d0-250f-45f1-8cd2-cd6d7ab1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16d0-250f-45f1-8cd2-cd6d7ab1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E32F3-B9A7-4337-8BF6-24953E519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1194D-06EB-4362-8C37-41229C48A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016d0-250f-45f1-8cd2-cd6d7ab1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1334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Kolodzey</cp:lastModifiedBy>
  <cp:revision>2</cp:revision>
  <dcterms:created xsi:type="dcterms:W3CDTF">2020-06-23T21:03:00Z</dcterms:created>
  <dcterms:modified xsi:type="dcterms:W3CDTF">2020-06-23T21:03:00Z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0x01010056544733B78808459DCC812383363DF5</vt:lpwstr>
  </property>
</Properties>
</file>