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6CE04" w14:textId="77777777" w:rsidR="00A7669E" w:rsidRDefault="00AD7AF3">
      <w:pPr>
        <w:pStyle w:val="Heading2"/>
        <w:keepNext w:val="0"/>
        <w:keepLines w:val="0"/>
        <w:spacing w:before="120" w:after="80"/>
        <w:rPr>
          <w:b/>
          <w:sz w:val="34"/>
          <w:szCs w:val="34"/>
        </w:rPr>
      </w:pPr>
      <w:bookmarkStart w:id="0" w:name="_9i7jvrjkivjs" w:colFirst="0" w:colLast="0"/>
      <w:bookmarkEnd w:id="0"/>
      <w:r>
        <w:rPr>
          <w:b/>
          <w:sz w:val="34"/>
          <w:szCs w:val="34"/>
        </w:rPr>
        <w:t>Technology-Enabled Activity Planning Document</w:t>
      </w:r>
    </w:p>
    <w:p w14:paraId="6894A72D" w14:textId="5CE5374E" w:rsidR="00B74112" w:rsidRPr="00B74112" w:rsidRDefault="00B74112" w:rsidP="00AD7AF3">
      <w:pPr>
        <w:pStyle w:val="Heading2"/>
        <w:rPr>
          <w:lang w:val="en-US"/>
        </w:rPr>
      </w:pPr>
      <w:r>
        <w:rPr>
          <w:lang w:val="en-US"/>
        </w:rPr>
        <w:t>Overall Plan</w:t>
      </w:r>
    </w:p>
    <w:p w14:paraId="601A4399" w14:textId="3513D694" w:rsidR="00A7669E" w:rsidRDefault="00A7669E">
      <w:pPr>
        <w:rPr>
          <w:b/>
          <w:color w:val="000000"/>
          <w:sz w:val="26"/>
          <w:szCs w:val="26"/>
        </w:rPr>
      </w:pPr>
    </w:p>
    <w:tbl>
      <w:tblPr>
        <w:tblStyle w:val="a"/>
        <w:tblW w:w="10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0"/>
        <w:gridCol w:w="9000"/>
      </w:tblGrid>
      <w:tr w:rsidR="00A7669E" w14:paraId="321C72A8" w14:textId="77777777" w:rsidTr="706B9A3C">
        <w:trPr>
          <w:trHeight w:val="760"/>
        </w:trPr>
        <w:tc>
          <w:tcPr>
            <w:tcW w:w="16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01DBF" w14:textId="77777777" w:rsidR="00A7669E" w:rsidRPr="00B74112" w:rsidRDefault="00AD7AF3">
            <w:pPr>
              <w:rPr>
                <w:b/>
                <w:bCs/>
              </w:rPr>
            </w:pPr>
            <w:r w:rsidRPr="00B74112">
              <w:rPr>
                <w:b/>
                <w:bCs/>
              </w:rPr>
              <w:t>Title:</w:t>
            </w:r>
          </w:p>
        </w:tc>
        <w:tc>
          <w:tcPr>
            <w:tcW w:w="900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20813" w14:textId="77777777" w:rsidR="00A7669E" w:rsidRPr="00693885" w:rsidRDefault="00A7669E">
            <w:pPr>
              <w:rPr>
                <w:i/>
                <w:lang w:val="en-US"/>
              </w:rPr>
            </w:pPr>
          </w:p>
        </w:tc>
      </w:tr>
      <w:tr w:rsidR="00A7669E" w14:paraId="37BF14D5" w14:textId="77777777" w:rsidTr="706B9A3C">
        <w:trPr>
          <w:trHeight w:val="760"/>
        </w:trPr>
        <w:tc>
          <w:tcPr>
            <w:tcW w:w="16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61E3" w14:textId="77777777" w:rsidR="00A7669E" w:rsidRDefault="00AD7AF3">
            <w:r>
              <w:t>Tool:</w:t>
            </w:r>
          </w:p>
        </w:tc>
        <w:tc>
          <w:tcPr>
            <w:tcW w:w="900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3068E" w14:textId="6A34A49B" w:rsidR="00A7669E" w:rsidRPr="00693885" w:rsidRDefault="00BB1D26" w:rsidP="706B9A3C">
            <w:r>
              <w:t>Kahoot, Quizlet</w:t>
            </w:r>
          </w:p>
        </w:tc>
      </w:tr>
      <w:tr w:rsidR="00A7669E" w14:paraId="6468BE60" w14:textId="77777777" w:rsidTr="706B9A3C">
        <w:trPr>
          <w:trHeight w:val="1010"/>
        </w:trPr>
        <w:tc>
          <w:tcPr>
            <w:tcW w:w="16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EFF67" w14:textId="77777777" w:rsidR="00A7669E" w:rsidRDefault="00AD7AF3">
            <w:r>
              <w:t>Idea:</w:t>
            </w:r>
          </w:p>
        </w:tc>
        <w:tc>
          <w:tcPr>
            <w:tcW w:w="900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8F76B" w14:textId="2E386CF3" w:rsidR="00A7669E" w:rsidRPr="00693885" w:rsidRDefault="00BB1D26">
            <w:r>
              <w:t xml:space="preserve">Use these 2 gaming apps during lessons to motivate, engage and help students with the curriculum </w:t>
            </w:r>
          </w:p>
        </w:tc>
      </w:tr>
      <w:tr w:rsidR="00A7669E" w14:paraId="2A691890" w14:textId="77777777" w:rsidTr="706B9A3C">
        <w:trPr>
          <w:trHeight w:val="1680"/>
        </w:trPr>
        <w:tc>
          <w:tcPr>
            <w:tcW w:w="161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C6868" w14:textId="77777777" w:rsidR="00A7669E" w:rsidRDefault="00AD7AF3">
            <w:r>
              <w:t>Curriculum integration:</w:t>
            </w:r>
          </w:p>
        </w:tc>
        <w:tc>
          <w:tcPr>
            <w:tcW w:w="900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E3F41" w14:textId="6753E46F" w:rsidR="00A7669E" w:rsidRPr="00693885" w:rsidRDefault="7B805B0E" w:rsidP="356AE812">
            <w:r>
              <w:t>This toolset can be used for:</w:t>
            </w:r>
          </w:p>
          <w:p w14:paraId="371A2A76" w14:textId="155915A2" w:rsidR="00BB1D26" w:rsidRDefault="00BB1D26" w:rsidP="00BB1D26">
            <w:pPr>
              <w:pStyle w:val="ListParagraph"/>
              <w:numPr>
                <w:ilvl w:val="0"/>
                <w:numId w:val="4"/>
              </w:numPr>
            </w:pPr>
            <w:r>
              <w:t>review curriculum topics</w:t>
            </w:r>
          </w:p>
          <w:p w14:paraId="5DC8768A" w14:textId="45B876D3" w:rsidR="00BB1D26" w:rsidRDefault="00BB1D26" w:rsidP="00BB1D26">
            <w:pPr>
              <w:pStyle w:val="ListParagraph"/>
              <w:numPr>
                <w:ilvl w:val="0"/>
                <w:numId w:val="4"/>
              </w:numPr>
            </w:pPr>
            <w:r>
              <w:t>practise</w:t>
            </w:r>
            <w:r>
              <w:t xml:space="preserve"> curriculum topics</w:t>
            </w:r>
          </w:p>
          <w:p w14:paraId="50B3609B" w14:textId="5E6E4C74" w:rsidR="00BB1D26" w:rsidRDefault="00BB1D26" w:rsidP="00BB1D26">
            <w:pPr>
              <w:pStyle w:val="ListParagraph"/>
              <w:numPr>
                <w:ilvl w:val="0"/>
                <w:numId w:val="4"/>
              </w:numPr>
            </w:pPr>
            <w:r>
              <w:t>enrichment</w:t>
            </w:r>
          </w:p>
          <w:p w14:paraId="711E1719" w14:textId="4A9FE239" w:rsidR="00A7669E" w:rsidRPr="00693885" w:rsidRDefault="00A7669E" w:rsidP="00BB1D26">
            <w:pPr>
              <w:ind w:left="360"/>
            </w:pPr>
          </w:p>
        </w:tc>
      </w:tr>
    </w:tbl>
    <w:p w14:paraId="1CE0172B" w14:textId="77777777" w:rsidR="00A7669E" w:rsidRDefault="00A7669E"/>
    <w:p w14:paraId="4CCD2156" w14:textId="46264A0C" w:rsidR="00B74112" w:rsidRPr="00B74112" w:rsidRDefault="00B74112" w:rsidP="00AD7AF3">
      <w:pPr>
        <w:pStyle w:val="Heading2"/>
        <w:rPr>
          <w:lang w:val="en-US"/>
        </w:rPr>
      </w:pPr>
      <w:r>
        <w:rPr>
          <w:lang w:val="en-US"/>
        </w:rPr>
        <w:t>Tasks</w:t>
      </w:r>
    </w:p>
    <w:p w14:paraId="5BE591B4" w14:textId="60879788" w:rsidR="00A7669E" w:rsidRDefault="00AD7AF3">
      <w:r>
        <w:t>Now</w:t>
      </w:r>
      <w:r>
        <w:rPr>
          <w:b/>
        </w:rPr>
        <w:t>,</w:t>
      </w:r>
      <w:r>
        <w:rPr>
          <w:b/>
          <w:sz w:val="24"/>
          <w:szCs w:val="24"/>
        </w:rPr>
        <w:t xml:space="preserve"> </w:t>
      </w:r>
      <w:r>
        <w:t xml:space="preserve">identify what tasks are </w:t>
      </w:r>
      <w:r w:rsidR="00B74112">
        <w:rPr>
          <w:lang w:val="en-US"/>
        </w:rPr>
        <w:t>going to be involved in your planning and preparation</w:t>
      </w:r>
      <w:r>
        <w:t xml:space="preserve"> and estimate how much time it will take to complete. Enter an ‘X’ in any column next to a task your creation will entail, and then predict how long it will take you to do (in hours).</w:t>
      </w:r>
    </w:p>
    <w:tbl>
      <w:tblPr>
        <w:tblW w:w="1061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5894"/>
        <w:gridCol w:w="3648"/>
      </w:tblGrid>
      <w:tr w:rsidR="00A7669E" w14:paraId="7A81A5D2" w14:textId="77777777" w:rsidTr="706B9A3C">
        <w:trPr>
          <w:trHeight w:val="760"/>
        </w:trPr>
        <w:tc>
          <w:tcPr>
            <w:tcW w:w="10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3925E" w14:textId="77777777" w:rsidR="00A7669E" w:rsidRDefault="00AD7AF3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[ </w:t>
            </w:r>
            <w:proofErr w:type="gramStart"/>
            <w:r>
              <w:rPr>
                <w:b/>
                <w:color w:val="FFFFFF"/>
              </w:rPr>
              <w:t>X ]</w:t>
            </w:r>
            <w:proofErr w:type="gramEnd"/>
          </w:p>
        </w:tc>
        <w:tc>
          <w:tcPr>
            <w:tcW w:w="589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2C9CF" w14:textId="77777777" w:rsidR="00A7669E" w:rsidRDefault="00AD7AF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364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E3BD" w14:textId="77777777" w:rsidR="00A7669E" w:rsidRDefault="00AD7AF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Est. time (in hrs)</w:t>
            </w:r>
          </w:p>
        </w:tc>
      </w:tr>
      <w:tr w:rsidR="00A7669E" w14:paraId="38B3C887" w14:textId="77777777" w:rsidTr="706B9A3C">
        <w:trPr>
          <w:trHeight w:val="760"/>
        </w:trPr>
        <w:tc>
          <w:tcPr>
            <w:tcW w:w="106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5329" w14:textId="53B48576" w:rsidR="00A7669E" w:rsidRDefault="00AD7AF3">
            <w:pPr>
              <w:jc w:val="center"/>
            </w:pPr>
            <w:r>
              <w:t xml:space="preserve"> </w:t>
            </w:r>
            <w:r w:rsidR="074E33B7">
              <w:t>x</w:t>
            </w:r>
          </w:p>
        </w:tc>
        <w:tc>
          <w:tcPr>
            <w:tcW w:w="589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A3F10" w14:textId="0E78FD5F" w:rsidR="00A7669E" w:rsidRDefault="00BB1D26" w:rsidP="706B9A3C">
            <w:r>
              <w:t>Download the apps</w:t>
            </w:r>
          </w:p>
        </w:tc>
        <w:tc>
          <w:tcPr>
            <w:tcW w:w="364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20342" w14:textId="69C1835D" w:rsidR="00A7669E" w:rsidRDefault="00BB1D26">
            <w:r>
              <w:t>10 min</w:t>
            </w:r>
          </w:p>
        </w:tc>
      </w:tr>
      <w:tr w:rsidR="00A7669E" w14:paraId="215B2BD0" w14:textId="77777777" w:rsidTr="706B9A3C">
        <w:trPr>
          <w:trHeight w:val="760"/>
        </w:trPr>
        <w:tc>
          <w:tcPr>
            <w:tcW w:w="106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0BCCE" w14:textId="0DEBB760" w:rsidR="00A7669E" w:rsidRDefault="00AD7AF3">
            <w:pPr>
              <w:jc w:val="center"/>
            </w:pPr>
            <w:r>
              <w:t xml:space="preserve"> </w:t>
            </w:r>
            <w:r w:rsidR="1CF55063">
              <w:t>x</w:t>
            </w:r>
          </w:p>
        </w:tc>
        <w:tc>
          <w:tcPr>
            <w:tcW w:w="589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01336" w14:textId="39875B8D" w:rsidR="706B9A3C" w:rsidRDefault="00BB1D26" w:rsidP="706B9A3C">
            <w:r>
              <w:t>Create accounts</w:t>
            </w:r>
          </w:p>
        </w:tc>
        <w:tc>
          <w:tcPr>
            <w:tcW w:w="364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68908" w14:textId="49119D8F" w:rsidR="706B9A3C" w:rsidRDefault="706B9A3C">
            <w:r>
              <w:t xml:space="preserve"> </w:t>
            </w:r>
            <w:r w:rsidR="00BB1D26">
              <w:t>10 min</w:t>
            </w:r>
          </w:p>
        </w:tc>
      </w:tr>
      <w:tr w:rsidR="00B74112" w14:paraId="142536B6" w14:textId="77777777" w:rsidTr="706B9A3C">
        <w:trPr>
          <w:trHeight w:val="760"/>
        </w:trPr>
        <w:tc>
          <w:tcPr>
            <w:tcW w:w="106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A4989" w14:textId="37D1C42B" w:rsidR="00B74112" w:rsidRDefault="3C8996C5">
            <w:pPr>
              <w:jc w:val="center"/>
            </w:pPr>
            <w:r>
              <w:t>x</w:t>
            </w:r>
          </w:p>
        </w:tc>
        <w:tc>
          <w:tcPr>
            <w:tcW w:w="589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2F40" w14:textId="28BDF466" w:rsidR="706B9A3C" w:rsidRDefault="00BB1D26" w:rsidP="706B9A3C">
            <w:r>
              <w:rPr>
                <w:lang w:val="en-US"/>
              </w:rPr>
              <w:t>Learn how to navigate/use the platforms</w:t>
            </w:r>
          </w:p>
        </w:tc>
        <w:tc>
          <w:tcPr>
            <w:tcW w:w="364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3F437" w14:textId="0DB43C47" w:rsidR="706B9A3C" w:rsidRDefault="706B9A3C">
            <w:r>
              <w:t xml:space="preserve"> </w:t>
            </w:r>
            <w:r w:rsidR="00BB1D26">
              <w:t>1 hour</w:t>
            </w:r>
          </w:p>
        </w:tc>
      </w:tr>
      <w:tr w:rsidR="00A7669E" w14:paraId="02D9BD07" w14:textId="77777777" w:rsidTr="706B9A3C">
        <w:trPr>
          <w:trHeight w:val="760"/>
        </w:trPr>
        <w:tc>
          <w:tcPr>
            <w:tcW w:w="106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99D6" w14:textId="70A05142" w:rsidR="00A7669E" w:rsidRDefault="41BB1010">
            <w:pPr>
              <w:jc w:val="center"/>
            </w:pPr>
            <w:r>
              <w:t>x</w:t>
            </w:r>
          </w:p>
        </w:tc>
        <w:tc>
          <w:tcPr>
            <w:tcW w:w="589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8FDE7" w14:textId="0C5FB6CB" w:rsidR="41BB1010" w:rsidRDefault="41BB1010" w:rsidP="706B9A3C">
            <w:pPr>
              <w:rPr>
                <w:lang w:val="en-US"/>
              </w:rPr>
            </w:pPr>
            <w:r w:rsidRPr="706B9A3C">
              <w:rPr>
                <w:lang w:val="en-US"/>
              </w:rPr>
              <w:t xml:space="preserve">Create </w:t>
            </w:r>
            <w:r w:rsidR="00BB1D26">
              <w:rPr>
                <w:lang w:val="en-US"/>
              </w:rPr>
              <w:t>games based on topics in course</w:t>
            </w:r>
          </w:p>
        </w:tc>
        <w:tc>
          <w:tcPr>
            <w:tcW w:w="364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F102C" w14:textId="1AFABDDB" w:rsidR="706B9A3C" w:rsidRDefault="00BB1D26" w:rsidP="706B9A3C">
            <w:r>
              <w:t>2 hours</w:t>
            </w:r>
          </w:p>
        </w:tc>
      </w:tr>
      <w:tr w:rsidR="00A7669E" w14:paraId="6225AD11" w14:textId="77777777" w:rsidTr="706B9A3C">
        <w:trPr>
          <w:trHeight w:val="760"/>
        </w:trPr>
        <w:tc>
          <w:tcPr>
            <w:tcW w:w="106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558C2" w14:textId="129ED07E" w:rsidR="00A7669E" w:rsidRDefault="37C9A04E">
            <w:pPr>
              <w:jc w:val="center"/>
            </w:pPr>
            <w:r>
              <w:t>x</w:t>
            </w:r>
          </w:p>
        </w:tc>
        <w:tc>
          <w:tcPr>
            <w:tcW w:w="589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AF28D" w14:textId="118411AC" w:rsidR="00A7669E" w:rsidRPr="00B74112" w:rsidRDefault="00BB1D26">
            <w:pPr>
              <w:rPr>
                <w:lang w:val="en-US"/>
              </w:rPr>
            </w:pPr>
            <w:r>
              <w:rPr>
                <w:lang w:val="en-US"/>
              </w:rPr>
              <w:t>Trial run games to test how well they work with online learning</w:t>
            </w:r>
          </w:p>
        </w:tc>
        <w:tc>
          <w:tcPr>
            <w:tcW w:w="364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80788" w14:textId="3C094380" w:rsidR="00A7669E" w:rsidRDefault="00BB1D26">
            <w:r>
              <w:t>1 hour</w:t>
            </w:r>
          </w:p>
        </w:tc>
      </w:tr>
      <w:tr w:rsidR="00A7669E" w14:paraId="28CE0E85" w14:textId="77777777" w:rsidTr="706B9A3C">
        <w:trPr>
          <w:trHeight w:val="760"/>
        </w:trPr>
        <w:tc>
          <w:tcPr>
            <w:tcW w:w="1068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12F12" w14:textId="1DD8F6FE" w:rsidR="00A7669E" w:rsidRDefault="37C9A04E">
            <w:pPr>
              <w:jc w:val="center"/>
            </w:pPr>
            <w:r>
              <w:lastRenderedPageBreak/>
              <w:t>x</w:t>
            </w:r>
          </w:p>
        </w:tc>
        <w:tc>
          <w:tcPr>
            <w:tcW w:w="589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7C763" w14:textId="0F7D3052" w:rsidR="00A7669E" w:rsidRPr="00B74112" w:rsidRDefault="37C9A04E">
            <w:pPr>
              <w:rPr>
                <w:lang w:val="en-US"/>
              </w:rPr>
            </w:pPr>
            <w:r w:rsidRPr="706B9A3C">
              <w:rPr>
                <w:lang w:val="en-US"/>
              </w:rPr>
              <w:t>Review and Refine</w:t>
            </w:r>
            <w:r w:rsidR="00BB1D26">
              <w:rPr>
                <w:lang w:val="en-US"/>
              </w:rPr>
              <w:t xml:space="preserve"> question content in games</w:t>
            </w:r>
          </w:p>
        </w:tc>
        <w:tc>
          <w:tcPr>
            <w:tcW w:w="3648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918EC" w14:textId="02123B4F" w:rsidR="00A7669E" w:rsidRDefault="37C9A04E">
            <w:r>
              <w:t>Ongoing</w:t>
            </w:r>
          </w:p>
        </w:tc>
      </w:tr>
    </w:tbl>
    <w:p w14:paraId="5E17179D" w14:textId="77777777" w:rsidR="00A7669E" w:rsidRDefault="00AD7AF3">
      <w:r>
        <w:t xml:space="preserve"> </w:t>
      </w:r>
    </w:p>
    <w:p w14:paraId="36F1D5BA" w14:textId="77777777" w:rsidR="00A7669E" w:rsidRDefault="00A7669E"/>
    <w:sectPr w:rsidR="00A7669E" w:rsidSect="00693885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F2A0D"/>
    <w:multiLevelType w:val="hybridMultilevel"/>
    <w:tmpl w:val="0D4ECE40"/>
    <w:lvl w:ilvl="0" w:tplc="92FC51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8F1E09"/>
    <w:multiLevelType w:val="hybridMultilevel"/>
    <w:tmpl w:val="D0AE34A4"/>
    <w:lvl w:ilvl="0" w:tplc="DAA46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D4E1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60A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44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D44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285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8A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48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69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80632"/>
    <w:multiLevelType w:val="hybridMultilevel"/>
    <w:tmpl w:val="CECAA828"/>
    <w:lvl w:ilvl="0" w:tplc="B2AACE20">
      <w:start w:val="1"/>
      <w:numFmt w:val="decimal"/>
      <w:lvlText w:val="%1."/>
      <w:lvlJc w:val="left"/>
      <w:pPr>
        <w:ind w:left="720" w:hanging="360"/>
      </w:pPr>
    </w:lvl>
    <w:lvl w:ilvl="1" w:tplc="2722CB18">
      <w:start w:val="1"/>
      <w:numFmt w:val="lowerLetter"/>
      <w:lvlText w:val="%2."/>
      <w:lvlJc w:val="left"/>
      <w:pPr>
        <w:ind w:left="1440" w:hanging="360"/>
      </w:pPr>
    </w:lvl>
    <w:lvl w:ilvl="2" w:tplc="D1B25104">
      <w:start w:val="1"/>
      <w:numFmt w:val="lowerRoman"/>
      <w:lvlText w:val="%3."/>
      <w:lvlJc w:val="right"/>
      <w:pPr>
        <w:ind w:left="2160" w:hanging="180"/>
      </w:pPr>
    </w:lvl>
    <w:lvl w:ilvl="3" w:tplc="9378D562">
      <w:start w:val="1"/>
      <w:numFmt w:val="decimal"/>
      <w:lvlText w:val="%4."/>
      <w:lvlJc w:val="left"/>
      <w:pPr>
        <w:ind w:left="2880" w:hanging="360"/>
      </w:pPr>
    </w:lvl>
    <w:lvl w:ilvl="4" w:tplc="A0D20C12">
      <w:start w:val="1"/>
      <w:numFmt w:val="lowerLetter"/>
      <w:lvlText w:val="%5."/>
      <w:lvlJc w:val="left"/>
      <w:pPr>
        <w:ind w:left="3600" w:hanging="360"/>
      </w:pPr>
    </w:lvl>
    <w:lvl w:ilvl="5" w:tplc="5762CA34">
      <w:start w:val="1"/>
      <w:numFmt w:val="lowerRoman"/>
      <w:lvlText w:val="%6."/>
      <w:lvlJc w:val="right"/>
      <w:pPr>
        <w:ind w:left="4320" w:hanging="180"/>
      </w:pPr>
    </w:lvl>
    <w:lvl w:ilvl="6" w:tplc="D00CF204">
      <w:start w:val="1"/>
      <w:numFmt w:val="decimal"/>
      <w:lvlText w:val="%7."/>
      <w:lvlJc w:val="left"/>
      <w:pPr>
        <w:ind w:left="5040" w:hanging="360"/>
      </w:pPr>
    </w:lvl>
    <w:lvl w:ilvl="7" w:tplc="13482FCE">
      <w:start w:val="1"/>
      <w:numFmt w:val="lowerLetter"/>
      <w:lvlText w:val="%8."/>
      <w:lvlJc w:val="left"/>
      <w:pPr>
        <w:ind w:left="5760" w:hanging="360"/>
      </w:pPr>
    </w:lvl>
    <w:lvl w:ilvl="8" w:tplc="5226DDB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34C9D"/>
    <w:multiLevelType w:val="hybridMultilevel"/>
    <w:tmpl w:val="C5864F9C"/>
    <w:lvl w:ilvl="0" w:tplc="7AA8DDEA">
      <w:start w:val="1"/>
      <w:numFmt w:val="decimal"/>
      <w:lvlText w:val="%1."/>
      <w:lvlJc w:val="left"/>
      <w:pPr>
        <w:ind w:left="720" w:hanging="360"/>
      </w:pPr>
    </w:lvl>
    <w:lvl w:ilvl="1" w:tplc="D4963AFC">
      <w:start w:val="1"/>
      <w:numFmt w:val="lowerLetter"/>
      <w:lvlText w:val="%2."/>
      <w:lvlJc w:val="left"/>
      <w:pPr>
        <w:ind w:left="1440" w:hanging="360"/>
      </w:pPr>
    </w:lvl>
    <w:lvl w:ilvl="2" w:tplc="447E0662">
      <w:start w:val="1"/>
      <w:numFmt w:val="lowerRoman"/>
      <w:lvlText w:val="%3."/>
      <w:lvlJc w:val="right"/>
      <w:pPr>
        <w:ind w:left="2160" w:hanging="180"/>
      </w:pPr>
    </w:lvl>
    <w:lvl w:ilvl="3" w:tplc="402E7838">
      <w:start w:val="1"/>
      <w:numFmt w:val="decimal"/>
      <w:lvlText w:val="%4."/>
      <w:lvlJc w:val="left"/>
      <w:pPr>
        <w:ind w:left="2880" w:hanging="360"/>
      </w:pPr>
    </w:lvl>
    <w:lvl w:ilvl="4" w:tplc="912E3526">
      <w:start w:val="1"/>
      <w:numFmt w:val="lowerLetter"/>
      <w:lvlText w:val="%5."/>
      <w:lvlJc w:val="left"/>
      <w:pPr>
        <w:ind w:left="3600" w:hanging="360"/>
      </w:pPr>
    </w:lvl>
    <w:lvl w:ilvl="5" w:tplc="4E0A4CCA">
      <w:start w:val="1"/>
      <w:numFmt w:val="lowerRoman"/>
      <w:lvlText w:val="%6."/>
      <w:lvlJc w:val="right"/>
      <w:pPr>
        <w:ind w:left="4320" w:hanging="180"/>
      </w:pPr>
    </w:lvl>
    <w:lvl w:ilvl="6" w:tplc="63B6A5DA">
      <w:start w:val="1"/>
      <w:numFmt w:val="decimal"/>
      <w:lvlText w:val="%7."/>
      <w:lvlJc w:val="left"/>
      <w:pPr>
        <w:ind w:left="5040" w:hanging="360"/>
      </w:pPr>
    </w:lvl>
    <w:lvl w:ilvl="7" w:tplc="2D66EC50">
      <w:start w:val="1"/>
      <w:numFmt w:val="lowerLetter"/>
      <w:lvlText w:val="%8."/>
      <w:lvlJc w:val="left"/>
      <w:pPr>
        <w:ind w:left="5760" w:hanging="360"/>
      </w:pPr>
    </w:lvl>
    <w:lvl w:ilvl="8" w:tplc="550ADA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69E"/>
    <w:rsid w:val="00693885"/>
    <w:rsid w:val="00A7669E"/>
    <w:rsid w:val="00AD7AF3"/>
    <w:rsid w:val="00B23D84"/>
    <w:rsid w:val="00B74112"/>
    <w:rsid w:val="00BB1D26"/>
    <w:rsid w:val="03BE56F7"/>
    <w:rsid w:val="0462D92F"/>
    <w:rsid w:val="0720D497"/>
    <w:rsid w:val="0737F683"/>
    <w:rsid w:val="074E33B7"/>
    <w:rsid w:val="08C6294D"/>
    <w:rsid w:val="0C88EE8A"/>
    <w:rsid w:val="11AA3F66"/>
    <w:rsid w:val="1331FD5C"/>
    <w:rsid w:val="14760F25"/>
    <w:rsid w:val="16F1BEBA"/>
    <w:rsid w:val="17EFBBAC"/>
    <w:rsid w:val="199611B3"/>
    <w:rsid w:val="19C760B0"/>
    <w:rsid w:val="1BB4C85F"/>
    <w:rsid w:val="1CD9BE01"/>
    <w:rsid w:val="1CF55063"/>
    <w:rsid w:val="2010DE98"/>
    <w:rsid w:val="206FF8D4"/>
    <w:rsid w:val="2224CF9D"/>
    <w:rsid w:val="24A935BF"/>
    <w:rsid w:val="2A8E9C20"/>
    <w:rsid w:val="2CC5705A"/>
    <w:rsid w:val="2FA85316"/>
    <w:rsid w:val="2FEE7D12"/>
    <w:rsid w:val="30867E6E"/>
    <w:rsid w:val="30EE1518"/>
    <w:rsid w:val="333B6127"/>
    <w:rsid w:val="337C54B2"/>
    <w:rsid w:val="356AE812"/>
    <w:rsid w:val="35FBBBC4"/>
    <w:rsid w:val="3648E474"/>
    <w:rsid w:val="36B66B68"/>
    <w:rsid w:val="36BD8F85"/>
    <w:rsid w:val="377AF8B6"/>
    <w:rsid w:val="37C9A04E"/>
    <w:rsid w:val="37D3D97C"/>
    <w:rsid w:val="37D992BE"/>
    <w:rsid w:val="393B2723"/>
    <w:rsid w:val="3C8996C5"/>
    <w:rsid w:val="3EF434D5"/>
    <w:rsid w:val="41BB1010"/>
    <w:rsid w:val="42663577"/>
    <w:rsid w:val="4306D36E"/>
    <w:rsid w:val="4342E1E6"/>
    <w:rsid w:val="45027263"/>
    <w:rsid w:val="45AD2AC9"/>
    <w:rsid w:val="462EFC50"/>
    <w:rsid w:val="471597CA"/>
    <w:rsid w:val="4A2A5574"/>
    <w:rsid w:val="4AEC5F57"/>
    <w:rsid w:val="4B341D6A"/>
    <w:rsid w:val="4B75243E"/>
    <w:rsid w:val="4CE18C8A"/>
    <w:rsid w:val="4CFAF7A3"/>
    <w:rsid w:val="4DB9177E"/>
    <w:rsid w:val="50E01843"/>
    <w:rsid w:val="548A6D1A"/>
    <w:rsid w:val="54E3C7A0"/>
    <w:rsid w:val="57937B70"/>
    <w:rsid w:val="57B8182B"/>
    <w:rsid w:val="5DC44E73"/>
    <w:rsid w:val="613075AF"/>
    <w:rsid w:val="629986CC"/>
    <w:rsid w:val="6346F155"/>
    <w:rsid w:val="649933F5"/>
    <w:rsid w:val="64C10295"/>
    <w:rsid w:val="65CF1AC2"/>
    <w:rsid w:val="69421F2C"/>
    <w:rsid w:val="6B1EB475"/>
    <w:rsid w:val="6C0903E0"/>
    <w:rsid w:val="6D38CAAA"/>
    <w:rsid w:val="706B9A3C"/>
    <w:rsid w:val="740AE504"/>
    <w:rsid w:val="76650115"/>
    <w:rsid w:val="778DE447"/>
    <w:rsid w:val="7B805B0E"/>
    <w:rsid w:val="7BC1D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F4DA"/>
  <w15:docId w15:val="{EB8D0C1D-706C-4007-A0EC-578CF424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44733B78808459DCC812383363DF5" ma:contentTypeVersion="10" ma:contentTypeDescription="Create a new document." ma:contentTypeScope="" ma:versionID="7cf009e27136cc4c598c22d28a658624">
  <xsd:schema xmlns:xsd="http://www.w3.org/2001/XMLSchema" xmlns:xs="http://www.w3.org/2001/XMLSchema" xmlns:p="http://schemas.microsoft.com/office/2006/metadata/properties" xmlns:ns2="441016d0-250f-45f1-8cd2-cd6d7ab1e737" targetNamespace="http://schemas.microsoft.com/office/2006/metadata/properties" ma:root="true" ma:fieldsID="59097ea46c2b0dcda290a0c60dfbe901" ns2:_="">
    <xsd:import namespace="441016d0-250f-45f1-8cd2-cd6d7ab1e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016d0-250f-45f1-8cd2-cd6d7ab1e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D3F22-0ABB-4DA2-8990-4C768B97A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C32FE6-4603-4117-BE4F-F182CF580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016d0-250f-45f1-8cd2-cd6d7ab1e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EE32F3-B9A7-4337-8BF6-24953E5198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CALDWELL</dc:creator>
  <cp:lastModifiedBy>DAVID CALDWELL</cp:lastModifiedBy>
  <cp:revision>2</cp:revision>
  <dcterms:created xsi:type="dcterms:W3CDTF">2020-06-30T14:02:00Z</dcterms:created>
  <dcterms:modified xsi:type="dcterms:W3CDTF">2020-06-30T14:02:00Z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0x01010056544733B78808459DCC812383363DF5</vt:lpwstr>
  </property>
</Properties>
</file>