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46703" w14:textId="2C25D112" w:rsidR="00EF2791" w:rsidRDefault="008773E8" w:rsidP="008773E8">
      <w:pPr>
        <w:pStyle w:val="Title"/>
        <w:rPr>
          <w:rFonts w:ascii="Adobe Gothic Std B" w:eastAsia="Adobe Gothic Std B" w:hAnsi="Adobe Gothic Std B"/>
          <w:color w:val="D2A000"/>
          <w:sz w:val="72"/>
          <w:szCs w:val="72"/>
        </w:rPr>
      </w:pPr>
      <w:r w:rsidRPr="68BB4B46">
        <w:rPr>
          <w:rFonts w:ascii="Adobe Gothic Std B" w:eastAsia="Adobe Gothic Std B" w:hAnsi="Adobe Gothic Std B"/>
          <w:color w:val="D2A000"/>
          <w:sz w:val="72"/>
          <w:szCs w:val="72"/>
        </w:rPr>
        <w:t>Empathy Map</w:t>
      </w:r>
    </w:p>
    <w:p w14:paraId="3F4B8F03" w14:textId="40B8BB64" w:rsidR="443400A7" w:rsidRDefault="443400A7" w:rsidP="68BB4B46">
      <w:pPr>
        <w:rPr>
          <w:rFonts w:ascii="Adobe Gothic Std B" w:eastAsia="Adobe Gothic Std B" w:hAnsi="Adobe Gothic Std B"/>
          <w:b/>
          <w:bCs/>
          <w:color w:val="000000" w:themeColor="text1"/>
          <w:sz w:val="28"/>
          <w:szCs w:val="28"/>
        </w:rPr>
      </w:pPr>
      <w:r w:rsidRPr="68BB4B46">
        <w:rPr>
          <w:rFonts w:ascii="Adobe Gothic Std B" w:eastAsia="Adobe Gothic Std B" w:hAnsi="Adobe Gothic Std B"/>
          <w:color w:val="000000" w:themeColor="text1"/>
          <w:sz w:val="32"/>
          <w:szCs w:val="32"/>
        </w:rPr>
        <w:t>*</w:t>
      </w:r>
      <w:r w:rsidRPr="68BB4B46">
        <w:rPr>
          <w:rFonts w:ascii="Adobe Gothic Std B" w:eastAsia="Adobe Gothic Std B" w:hAnsi="Adobe Gothic Std B"/>
          <w:b/>
          <w:bCs/>
          <w:color w:val="000000" w:themeColor="text1"/>
          <w:sz w:val="32"/>
          <w:szCs w:val="32"/>
        </w:rPr>
        <w:t>Click the … to download your own copy*</w:t>
      </w:r>
    </w:p>
    <w:p w14:paraId="41D263CD" w14:textId="31C2E840" w:rsidR="008773E8" w:rsidRDefault="008773E8" w:rsidP="008773E8">
      <w:pPr>
        <w:rPr>
          <w:rFonts w:asciiTheme="majorHAnsi" w:hAnsiTheme="majorHAnsi" w:cstheme="majorHAnsi"/>
          <w:sz w:val="24"/>
          <w:szCs w:val="24"/>
        </w:rPr>
      </w:pPr>
      <w:r w:rsidRPr="008773E8">
        <w:rPr>
          <w:rFonts w:asciiTheme="majorHAnsi" w:hAnsiTheme="majorHAnsi" w:cstheme="majorHAnsi"/>
          <w:sz w:val="24"/>
          <w:szCs w:val="24"/>
        </w:rPr>
        <w:t xml:space="preserve">Gather information about your learners. Consider what they think, feel, say, do, </w:t>
      </w:r>
      <w:proofErr w:type="gramStart"/>
      <w:r w:rsidRPr="008773E8">
        <w:rPr>
          <w:rFonts w:asciiTheme="majorHAnsi" w:hAnsiTheme="majorHAnsi" w:cstheme="majorHAnsi"/>
          <w:sz w:val="24"/>
          <w:szCs w:val="24"/>
        </w:rPr>
        <w:t>see</w:t>
      </w:r>
      <w:proofErr w:type="gramEnd"/>
      <w:r w:rsidRPr="008773E8">
        <w:rPr>
          <w:rFonts w:asciiTheme="majorHAnsi" w:hAnsiTheme="majorHAnsi" w:cstheme="majorHAnsi"/>
          <w:sz w:val="24"/>
          <w:szCs w:val="24"/>
        </w:rPr>
        <w:t xml:space="preserve"> and hear in the classroom.  What do they have difficulty understanding or doing in your class? What are their collective strengths and pain points?</w:t>
      </w:r>
    </w:p>
    <w:tbl>
      <w:tblPr>
        <w:tblStyle w:val="TableGrid"/>
        <w:tblpPr w:leftFromText="180" w:rightFromText="180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1140"/>
        <w:gridCol w:w="8478"/>
      </w:tblGrid>
      <w:tr w:rsidR="00901E3A" w14:paraId="5DF06B6F" w14:textId="1F25A7E9" w:rsidTr="533E8AA8">
        <w:trPr>
          <w:trHeight w:val="1199"/>
        </w:trPr>
        <w:tc>
          <w:tcPr>
            <w:tcW w:w="1140" w:type="dxa"/>
          </w:tcPr>
          <w:p w14:paraId="4104747B" w14:textId="77777777" w:rsidR="00901E3A" w:rsidRDefault="00901E3A" w:rsidP="00877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4BC126" wp14:editId="3FD35F15">
                  <wp:extent cx="510540" cy="510540"/>
                  <wp:effectExtent l="0" t="0" r="3810" b="0"/>
                  <wp:docPr id="626079728" name="Graphic 3" descr="Vo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1C6F8F" w14:textId="55769379" w:rsidR="00901E3A" w:rsidRPr="008773E8" w:rsidRDefault="00901E3A" w:rsidP="00901E3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773E8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Hear</w:t>
            </w:r>
          </w:p>
        </w:tc>
        <w:tc>
          <w:tcPr>
            <w:tcW w:w="8478" w:type="dxa"/>
          </w:tcPr>
          <w:p w14:paraId="74D326A8" w14:textId="47AB3F1D" w:rsidR="00901E3A" w:rsidRDefault="3E1C0355" w:rsidP="533E8AA8">
            <w:pPr>
              <w:pStyle w:val="ListParagraph"/>
              <w:numPr>
                <w:ilvl w:val="0"/>
                <w:numId w:val="9"/>
              </w:numPr>
              <w:rPr>
                <w:rFonts w:asciiTheme="majorHAnsi" w:eastAsiaTheme="majorEastAsia" w:hAnsiTheme="majorHAnsi" w:cstheme="majorBidi"/>
                <w:noProof/>
                <w:sz w:val="24"/>
                <w:szCs w:val="24"/>
              </w:rPr>
            </w:pPr>
            <w:r w:rsidRPr="533E8AA8">
              <w:rPr>
                <w:rFonts w:asciiTheme="majorHAnsi" w:hAnsiTheme="majorHAnsi" w:cstheme="majorBidi"/>
                <w:noProof/>
                <w:sz w:val="24"/>
                <w:szCs w:val="24"/>
              </w:rPr>
              <w:t xml:space="preserve"> </w:t>
            </w:r>
            <w:r w:rsidR="74CD48E7" w:rsidRPr="533E8AA8">
              <w:rPr>
                <w:rFonts w:asciiTheme="majorHAnsi" w:hAnsiTheme="majorHAnsi" w:cstheme="majorBidi"/>
                <w:noProof/>
                <w:sz w:val="24"/>
                <w:szCs w:val="24"/>
              </w:rPr>
              <w:t>Students are concerned about the quality of the online interactions</w:t>
            </w:r>
          </w:p>
          <w:p w14:paraId="1559D059" w14:textId="4FDF6B0A" w:rsidR="00901E3A" w:rsidRDefault="74CD48E7" w:rsidP="533E8AA8">
            <w:pPr>
              <w:pStyle w:val="ListParagraph"/>
              <w:numPr>
                <w:ilvl w:val="0"/>
                <w:numId w:val="9"/>
              </w:numPr>
              <w:rPr>
                <w:noProof/>
                <w:sz w:val="24"/>
                <w:szCs w:val="24"/>
              </w:rPr>
            </w:pPr>
            <w:r w:rsidRPr="533E8AA8">
              <w:rPr>
                <w:rFonts w:asciiTheme="majorHAnsi" w:hAnsiTheme="majorHAnsi" w:cstheme="majorBidi"/>
                <w:noProof/>
                <w:sz w:val="24"/>
                <w:szCs w:val="24"/>
              </w:rPr>
              <w:t>Overwhelmed by the volume of work being assigned</w:t>
            </w:r>
          </w:p>
          <w:p w14:paraId="4FE3DE27" w14:textId="53B44AB8" w:rsidR="00901E3A" w:rsidRDefault="74CD48E7" w:rsidP="533E8AA8">
            <w:pPr>
              <w:pStyle w:val="ListParagraph"/>
              <w:numPr>
                <w:ilvl w:val="0"/>
                <w:numId w:val="9"/>
              </w:numPr>
              <w:rPr>
                <w:noProof/>
                <w:sz w:val="24"/>
                <w:szCs w:val="24"/>
              </w:rPr>
            </w:pPr>
            <w:r w:rsidRPr="533E8AA8">
              <w:rPr>
                <w:rFonts w:asciiTheme="majorHAnsi" w:hAnsiTheme="majorHAnsi" w:cstheme="majorBidi"/>
                <w:noProof/>
                <w:sz w:val="24"/>
                <w:szCs w:val="24"/>
              </w:rPr>
              <w:t>A major concern is the lack of social interaction with their classmates</w:t>
            </w:r>
          </w:p>
          <w:p w14:paraId="508CC92F" w14:textId="16507B3A" w:rsidR="00901E3A" w:rsidRDefault="74CD48E7" w:rsidP="533E8AA8">
            <w:pPr>
              <w:pStyle w:val="ListParagraph"/>
              <w:numPr>
                <w:ilvl w:val="0"/>
                <w:numId w:val="9"/>
              </w:numPr>
              <w:rPr>
                <w:noProof/>
                <w:sz w:val="24"/>
                <w:szCs w:val="24"/>
              </w:rPr>
            </w:pPr>
            <w:r w:rsidRPr="533E8AA8">
              <w:rPr>
                <w:rFonts w:asciiTheme="majorHAnsi" w:hAnsiTheme="majorHAnsi" w:cstheme="majorBidi"/>
                <w:noProof/>
                <w:sz w:val="24"/>
                <w:szCs w:val="24"/>
              </w:rPr>
              <w:t xml:space="preserve">Requests for extensions to deadlines </w:t>
            </w:r>
          </w:p>
          <w:p w14:paraId="02A749B9" w14:textId="095D1F05" w:rsidR="00901E3A" w:rsidRDefault="00901E3A" w:rsidP="533E8AA8">
            <w:pPr>
              <w:ind w:left="360"/>
              <w:rPr>
                <w:rFonts w:asciiTheme="majorHAnsi" w:hAnsiTheme="majorHAnsi" w:cstheme="majorBidi"/>
                <w:noProof/>
                <w:sz w:val="24"/>
                <w:szCs w:val="24"/>
              </w:rPr>
            </w:pPr>
          </w:p>
        </w:tc>
      </w:tr>
      <w:tr w:rsidR="00901E3A" w14:paraId="6AE5DAF6" w14:textId="66C3FAE6" w:rsidTr="533E8AA8">
        <w:trPr>
          <w:trHeight w:val="1246"/>
        </w:trPr>
        <w:tc>
          <w:tcPr>
            <w:tcW w:w="1140" w:type="dxa"/>
          </w:tcPr>
          <w:p w14:paraId="151CFCAF" w14:textId="77777777" w:rsidR="00901E3A" w:rsidRDefault="00901E3A" w:rsidP="00877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CCBE09" wp14:editId="08CF8ED0">
                  <wp:extent cx="533400" cy="533400"/>
                  <wp:effectExtent l="0" t="0" r="0" b="0"/>
                  <wp:docPr id="433209242" name="Graphic 2" descr="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565ACA" w14:textId="33D8896D" w:rsidR="00901E3A" w:rsidRPr="008773E8" w:rsidRDefault="00901E3A" w:rsidP="00901E3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773E8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See</w:t>
            </w:r>
          </w:p>
        </w:tc>
        <w:tc>
          <w:tcPr>
            <w:tcW w:w="8478" w:type="dxa"/>
          </w:tcPr>
          <w:p w14:paraId="05FA8E51" w14:textId="14CDD095" w:rsidR="00901E3A" w:rsidRDefault="7E2D431F" w:rsidP="533E8AA8">
            <w:pPr>
              <w:pStyle w:val="ListParagraph"/>
              <w:numPr>
                <w:ilvl w:val="0"/>
                <w:numId w:val="8"/>
              </w:numPr>
              <w:rPr>
                <w:rFonts w:asciiTheme="majorHAnsi" w:eastAsiaTheme="majorEastAsia" w:hAnsiTheme="majorHAnsi" w:cstheme="majorBidi"/>
                <w:noProof/>
                <w:sz w:val="24"/>
                <w:szCs w:val="24"/>
              </w:rPr>
            </w:pPr>
            <w:r w:rsidRPr="533E8AA8">
              <w:rPr>
                <w:rFonts w:asciiTheme="majorHAnsi" w:hAnsiTheme="majorHAnsi" w:cstheme="majorBidi"/>
                <w:noProof/>
                <w:sz w:val="24"/>
                <w:szCs w:val="24"/>
              </w:rPr>
              <w:t>An unwillingness to ask for help</w:t>
            </w:r>
          </w:p>
          <w:p w14:paraId="7712FFB8" w14:textId="5F726961" w:rsidR="00901E3A" w:rsidRDefault="7E2D431F" w:rsidP="533E8AA8">
            <w:pPr>
              <w:pStyle w:val="ListParagraph"/>
              <w:numPr>
                <w:ilvl w:val="0"/>
                <w:numId w:val="8"/>
              </w:numPr>
              <w:rPr>
                <w:noProof/>
                <w:sz w:val="24"/>
                <w:szCs w:val="24"/>
              </w:rPr>
            </w:pPr>
            <w:r w:rsidRPr="533E8AA8">
              <w:rPr>
                <w:rFonts w:asciiTheme="majorHAnsi" w:hAnsiTheme="majorHAnsi" w:cstheme="majorBidi"/>
                <w:noProof/>
                <w:sz w:val="24"/>
                <w:szCs w:val="24"/>
              </w:rPr>
              <w:t>Unless called upon, many students do not attempt to participate in class</w:t>
            </w:r>
          </w:p>
          <w:p w14:paraId="79216F5F" w14:textId="1D0696C1" w:rsidR="00901E3A" w:rsidRDefault="7E2D431F" w:rsidP="533E8AA8">
            <w:pPr>
              <w:pStyle w:val="ListParagraph"/>
              <w:numPr>
                <w:ilvl w:val="0"/>
                <w:numId w:val="8"/>
              </w:numPr>
              <w:rPr>
                <w:noProof/>
                <w:sz w:val="24"/>
                <w:szCs w:val="24"/>
              </w:rPr>
            </w:pPr>
            <w:r w:rsidRPr="533E8AA8">
              <w:rPr>
                <w:rFonts w:asciiTheme="majorHAnsi" w:hAnsiTheme="majorHAnsi" w:cstheme="majorBidi"/>
                <w:noProof/>
                <w:sz w:val="24"/>
                <w:szCs w:val="24"/>
              </w:rPr>
              <w:t>A strong desire to be in groups with people they know</w:t>
            </w:r>
          </w:p>
          <w:p w14:paraId="077D2858" w14:textId="1B795296" w:rsidR="00901E3A" w:rsidRDefault="5605CA1F" w:rsidP="533E8AA8">
            <w:pPr>
              <w:pStyle w:val="ListParagraph"/>
              <w:numPr>
                <w:ilvl w:val="0"/>
                <w:numId w:val="8"/>
              </w:numPr>
              <w:rPr>
                <w:noProof/>
                <w:sz w:val="24"/>
                <w:szCs w:val="24"/>
              </w:rPr>
            </w:pPr>
            <w:r w:rsidRPr="533E8AA8">
              <w:rPr>
                <w:rFonts w:asciiTheme="majorHAnsi" w:hAnsiTheme="majorHAnsi" w:cstheme="majorBidi"/>
                <w:noProof/>
                <w:sz w:val="24"/>
                <w:szCs w:val="24"/>
              </w:rPr>
              <w:t>Natural “leaders” emerge in the class – both online and in-class</w:t>
            </w:r>
          </w:p>
        </w:tc>
      </w:tr>
      <w:tr w:rsidR="00901E3A" w14:paraId="26088D5D" w14:textId="678179D4" w:rsidTr="533E8AA8">
        <w:trPr>
          <w:trHeight w:val="1223"/>
        </w:trPr>
        <w:tc>
          <w:tcPr>
            <w:tcW w:w="1140" w:type="dxa"/>
          </w:tcPr>
          <w:p w14:paraId="4E9E6804" w14:textId="77777777" w:rsidR="00901E3A" w:rsidRDefault="00901E3A" w:rsidP="00877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5AAC51" wp14:editId="36A0F32B">
                  <wp:extent cx="525780" cy="525780"/>
                  <wp:effectExtent l="0" t="0" r="0" b="0"/>
                  <wp:docPr id="1650308993" name="Graphic 4" descr="Thought 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0DF8A5" w14:textId="23780682" w:rsidR="00901E3A" w:rsidRPr="008773E8" w:rsidRDefault="00901E3A" w:rsidP="00901E3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773E8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Think</w:t>
            </w:r>
          </w:p>
        </w:tc>
        <w:tc>
          <w:tcPr>
            <w:tcW w:w="8478" w:type="dxa"/>
          </w:tcPr>
          <w:p w14:paraId="2AFECD4D" w14:textId="45FAC2E8" w:rsidR="00901E3A" w:rsidRDefault="088CC680" w:rsidP="533E8AA8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ajorEastAsia" w:hAnsiTheme="majorHAnsi" w:cstheme="majorBidi"/>
                <w:noProof/>
                <w:sz w:val="24"/>
                <w:szCs w:val="24"/>
              </w:rPr>
            </w:pPr>
            <w:r w:rsidRPr="533E8AA8">
              <w:rPr>
                <w:rFonts w:asciiTheme="majorHAnsi" w:hAnsiTheme="majorHAnsi" w:cstheme="majorBidi"/>
                <w:noProof/>
                <w:sz w:val="24"/>
                <w:szCs w:val="24"/>
              </w:rPr>
              <w:t>Students are still trying to adjust to my classroom management style</w:t>
            </w:r>
          </w:p>
          <w:p w14:paraId="73403591" w14:textId="3BC0321F" w:rsidR="00901E3A" w:rsidRDefault="088CC680" w:rsidP="533E8AA8">
            <w:pPr>
              <w:pStyle w:val="ListParagraph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533E8AA8">
              <w:rPr>
                <w:rFonts w:asciiTheme="majorHAnsi" w:hAnsiTheme="majorHAnsi" w:cstheme="majorBidi"/>
                <w:noProof/>
                <w:sz w:val="24"/>
                <w:szCs w:val="24"/>
              </w:rPr>
              <w:t>They are unsure of how to react to the collaborative environment being encouraged in the classorrom (Teacher-Student and Student-Student)</w:t>
            </w:r>
          </w:p>
          <w:p w14:paraId="67BF93D1" w14:textId="26754E11" w:rsidR="00901E3A" w:rsidRDefault="088CC680" w:rsidP="533E8AA8">
            <w:pPr>
              <w:pStyle w:val="ListParagraph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533E8AA8">
              <w:rPr>
                <w:rFonts w:asciiTheme="majorHAnsi" w:hAnsiTheme="majorHAnsi" w:cstheme="majorBidi"/>
                <w:noProof/>
                <w:sz w:val="24"/>
                <w:szCs w:val="24"/>
              </w:rPr>
              <w:t>They have many pressures that they have to manage – as they try to settle in Canada</w:t>
            </w:r>
          </w:p>
          <w:p w14:paraId="6D2BAD41" w14:textId="41B336D9" w:rsidR="00901E3A" w:rsidRDefault="088CC680" w:rsidP="533E8AA8">
            <w:pPr>
              <w:pStyle w:val="ListParagraph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533E8AA8">
              <w:rPr>
                <w:rFonts w:asciiTheme="majorHAnsi" w:hAnsiTheme="majorHAnsi" w:cstheme="majorBidi"/>
                <w:noProof/>
                <w:sz w:val="24"/>
                <w:szCs w:val="24"/>
              </w:rPr>
              <w:t>Some have no interest in the course material</w:t>
            </w:r>
          </w:p>
        </w:tc>
      </w:tr>
      <w:tr w:rsidR="00901E3A" w14:paraId="4802254C" w14:textId="3FA27E64" w:rsidTr="533E8AA8">
        <w:trPr>
          <w:trHeight w:val="1108"/>
        </w:trPr>
        <w:tc>
          <w:tcPr>
            <w:tcW w:w="1140" w:type="dxa"/>
          </w:tcPr>
          <w:p w14:paraId="3470AFB1" w14:textId="77777777" w:rsidR="00901E3A" w:rsidRDefault="00901E3A" w:rsidP="00877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6A8871" wp14:editId="45690C59">
                  <wp:extent cx="464820" cy="464820"/>
                  <wp:effectExtent l="0" t="0" r="0" b="0"/>
                  <wp:docPr id="866735688" name="Graphic 5" descr="Check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23DDD6" w14:textId="2E094389" w:rsidR="00901E3A" w:rsidRPr="008773E8" w:rsidRDefault="00901E3A" w:rsidP="00901E3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773E8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Do</w:t>
            </w:r>
          </w:p>
        </w:tc>
        <w:tc>
          <w:tcPr>
            <w:tcW w:w="8478" w:type="dxa"/>
          </w:tcPr>
          <w:p w14:paraId="0DEF5702" w14:textId="27C0553F" w:rsidR="00901E3A" w:rsidRDefault="7FE944E9" w:rsidP="533E8AA8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noProof/>
                <w:sz w:val="24"/>
                <w:szCs w:val="24"/>
              </w:rPr>
            </w:pPr>
            <w:r w:rsidRPr="533E8AA8">
              <w:rPr>
                <w:rFonts w:asciiTheme="majorHAnsi" w:hAnsiTheme="majorHAnsi" w:cstheme="majorBidi"/>
                <w:noProof/>
                <w:sz w:val="24"/>
                <w:szCs w:val="24"/>
              </w:rPr>
              <w:t>Missed or late for class</w:t>
            </w:r>
          </w:p>
          <w:p w14:paraId="6EF134B8" w14:textId="515EF1FA" w:rsidR="00901E3A" w:rsidRDefault="7FE944E9" w:rsidP="533E8AA8">
            <w:pPr>
              <w:pStyle w:val="ListParagraph"/>
              <w:numPr>
                <w:ilvl w:val="0"/>
                <w:numId w:val="4"/>
              </w:numPr>
              <w:rPr>
                <w:noProof/>
                <w:sz w:val="24"/>
                <w:szCs w:val="24"/>
              </w:rPr>
            </w:pPr>
            <w:r w:rsidRPr="533E8AA8">
              <w:rPr>
                <w:rFonts w:asciiTheme="majorHAnsi" w:hAnsiTheme="majorHAnsi" w:cstheme="majorBidi"/>
                <w:noProof/>
                <w:sz w:val="24"/>
                <w:szCs w:val="24"/>
              </w:rPr>
              <w:t>Doing the bare minimum</w:t>
            </w:r>
          </w:p>
          <w:p w14:paraId="2DFD4891" w14:textId="76D29B69" w:rsidR="00901E3A" w:rsidRDefault="7FE944E9" w:rsidP="533E8AA8">
            <w:pPr>
              <w:pStyle w:val="ListParagraph"/>
              <w:numPr>
                <w:ilvl w:val="0"/>
                <w:numId w:val="4"/>
              </w:numPr>
              <w:rPr>
                <w:noProof/>
                <w:sz w:val="24"/>
                <w:szCs w:val="24"/>
              </w:rPr>
            </w:pPr>
            <w:r w:rsidRPr="533E8AA8">
              <w:rPr>
                <w:rFonts w:asciiTheme="majorHAnsi" w:hAnsiTheme="majorHAnsi" w:cstheme="majorBidi"/>
                <w:noProof/>
                <w:sz w:val="24"/>
                <w:szCs w:val="24"/>
              </w:rPr>
              <w:t>Not volunteering to participate in class discussions</w:t>
            </w:r>
          </w:p>
          <w:p w14:paraId="664A3DEB" w14:textId="7F55B881" w:rsidR="00901E3A" w:rsidRDefault="7FE944E9" w:rsidP="533E8AA8">
            <w:pPr>
              <w:pStyle w:val="ListParagraph"/>
              <w:numPr>
                <w:ilvl w:val="0"/>
                <w:numId w:val="4"/>
              </w:numPr>
              <w:rPr>
                <w:noProof/>
                <w:sz w:val="24"/>
                <w:szCs w:val="24"/>
              </w:rPr>
            </w:pPr>
            <w:r w:rsidRPr="533E8AA8">
              <w:rPr>
                <w:rFonts w:asciiTheme="majorHAnsi" w:hAnsiTheme="majorHAnsi" w:cstheme="majorBidi"/>
                <w:noProof/>
                <w:sz w:val="24"/>
                <w:szCs w:val="24"/>
              </w:rPr>
              <w:t>Ask for help after exams and assessments</w:t>
            </w:r>
          </w:p>
          <w:p w14:paraId="57D78BD5" w14:textId="0007F163" w:rsidR="00901E3A" w:rsidRDefault="7FE944E9" w:rsidP="533E8AA8">
            <w:pPr>
              <w:pStyle w:val="ListParagraph"/>
              <w:numPr>
                <w:ilvl w:val="0"/>
                <w:numId w:val="4"/>
              </w:numPr>
              <w:rPr>
                <w:noProof/>
                <w:sz w:val="24"/>
                <w:szCs w:val="24"/>
              </w:rPr>
            </w:pPr>
            <w:r w:rsidRPr="533E8AA8">
              <w:rPr>
                <w:rFonts w:asciiTheme="majorHAnsi" w:hAnsiTheme="majorHAnsi" w:cstheme="majorBidi"/>
                <w:noProof/>
                <w:sz w:val="24"/>
                <w:szCs w:val="24"/>
              </w:rPr>
              <w:t>Easier to share information via emails that in-person</w:t>
            </w:r>
          </w:p>
        </w:tc>
      </w:tr>
      <w:tr w:rsidR="00901E3A" w14:paraId="4470752B" w14:textId="031C4B7D" w:rsidTr="533E8AA8">
        <w:trPr>
          <w:trHeight w:val="1083"/>
        </w:trPr>
        <w:tc>
          <w:tcPr>
            <w:tcW w:w="1140" w:type="dxa"/>
          </w:tcPr>
          <w:p w14:paraId="0DB5C17D" w14:textId="77777777" w:rsidR="00901E3A" w:rsidRDefault="00901E3A" w:rsidP="008773E8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B7A1EFA" wp14:editId="5C802845">
                  <wp:extent cx="434340" cy="434340"/>
                  <wp:effectExtent l="0" t="0" r="0" b="0"/>
                  <wp:docPr id="137397536" name="Graphic 6" descr="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6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5DA430" w14:textId="458801B1" w:rsidR="00901E3A" w:rsidRDefault="00901E3A" w:rsidP="00901E3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01E3A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Feel</w:t>
            </w:r>
          </w:p>
        </w:tc>
        <w:tc>
          <w:tcPr>
            <w:tcW w:w="8478" w:type="dxa"/>
          </w:tcPr>
          <w:p w14:paraId="55DE8DE2" w14:textId="2DD6940B" w:rsidR="00901E3A" w:rsidRDefault="57A84929" w:rsidP="533E8AA8">
            <w:pPr>
              <w:pStyle w:val="ListParagraph"/>
              <w:numPr>
                <w:ilvl w:val="0"/>
                <w:numId w:val="3"/>
              </w:numPr>
              <w:rPr>
                <w:rFonts w:asciiTheme="majorHAnsi" w:eastAsiaTheme="majorEastAsia" w:hAnsiTheme="majorHAnsi" w:cstheme="majorBidi"/>
                <w:noProof/>
                <w:sz w:val="24"/>
                <w:szCs w:val="24"/>
              </w:rPr>
            </w:pPr>
            <w:r w:rsidRPr="533E8AA8">
              <w:rPr>
                <w:rFonts w:asciiTheme="majorHAnsi" w:hAnsiTheme="majorHAnsi" w:cstheme="majorBidi"/>
                <w:noProof/>
                <w:sz w:val="24"/>
                <w:szCs w:val="24"/>
              </w:rPr>
              <w:t>Overwhelmed and home-sick</w:t>
            </w:r>
          </w:p>
          <w:p w14:paraId="444AF65A" w14:textId="70CB1EDE" w:rsidR="00901E3A" w:rsidRDefault="57A84929" w:rsidP="533E8AA8">
            <w:pPr>
              <w:pStyle w:val="ListParagraph"/>
              <w:numPr>
                <w:ilvl w:val="0"/>
                <w:numId w:val="3"/>
              </w:numPr>
              <w:rPr>
                <w:noProof/>
                <w:sz w:val="24"/>
                <w:szCs w:val="24"/>
              </w:rPr>
            </w:pPr>
            <w:r w:rsidRPr="533E8AA8">
              <w:rPr>
                <w:rFonts w:asciiTheme="majorHAnsi" w:hAnsiTheme="majorHAnsi" w:cstheme="majorBidi"/>
                <w:noProof/>
                <w:sz w:val="24"/>
                <w:szCs w:val="24"/>
              </w:rPr>
              <w:t>Fearful of technology</w:t>
            </w:r>
          </w:p>
          <w:p w14:paraId="154F2F08" w14:textId="55F5B3D1" w:rsidR="00901E3A" w:rsidRDefault="57A84929" w:rsidP="533E8AA8">
            <w:pPr>
              <w:pStyle w:val="ListParagraph"/>
              <w:numPr>
                <w:ilvl w:val="0"/>
                <w:numId w:val="3"/>
              </w:numPr>
              <w:rPr>
                <w:noProof/>
                <w:sz w:val="24"/>
                <w:szCs w:val="24"/>
              </w:rPr>
            </w:pPr>
            <w:r w:rsidRPr="533E8AA8">
              <w:rPr>
                <w:rFonts w:asciiTheme="majorHAnsi" w:hAnsiTheme="majorHAnsi" w:cstheme="majorBidi"/>
                <w:noProof/>
                <w:sz w:val="24"/>
                <w:szCs w:val="24"/>
              </w:rPr>
              <w:t>That requesting to pass the course is an alternative to performance</w:t>
            </w:r>
          </w:p>
          <w:p w14:paraId="6F88BD78" w14:textId="06D689EA" w:rsidR="00901E3A" w:rsidRDefault="00901E3A" w:rsidP="533E8AA8">
            <w:pPr>
              <w:ind w:left="360"/>
              <w:rPr>
                <w:rFonts w:asciiTheme="majorHAnsi" w:hAnsiTheme="majorHAnsi" w:cstheme="majorBidi"/>
                <w:noProof/>
                <w:sz w:val="24"/>
                <w:szCs w:val="24"/>
              </w:rPr>
            </w:pPr>
          </w:p>
        </w:tc>
      </w:tr>
    </w:tbl>
    <w:p w14:paraId="42D15F99" w14:textId="37312E55" w:rsidR="008773E8" w:rsidRPr="008773E8" w:rsidRDefault="008773E8" w:rsidP="008773E8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2834DAE9" wp14:editId="5115AEC1">
            <wp:extent cx="2819400" cy="2316144"/>
            <wp:effectExtent l="0" t="0" r="0" b="8255"/>
            <wp:docPr id="862471457" name="Picture 1" descr="Various avatars representing diverse learn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31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9D395" w14:textId="77777777" w:rsidR="00CB5FFD" w:rsidRDefault="00CB5FFD" w:rsidP="008773E8">
      <w:pPr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395"/>
      </w:tblGrid>
      <w:tr w:rsidR="00CB5FFD" w14:paraId="52E8F550" w14:textId="77777777" w:rsidTr="533E8AA8">
        <w:tc>
          <w:tcPr>
            <w:tcW w:w="14395" w:type="dxa"/>
          </w:tcPr>
          <w:p w14:paraId="5815AF0A" w14:textId="473CBA89" w:rsidR="00CB5FFD" w:rsidRDefault="00CB5FFD" w:rsidP="00CB5FF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B5FF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Key Strengths</w:t>
            </w:r>
          </w:p>
        </w:tc>
      </w:tr>
      <w:tr w:rsidR="00CB5FFD" w14:paraId="05075BFB" w14:textId="77777777" w:rsidTr="533E8AA8">
        <w:trPr>
          <w:trHeight w:val="683"/>
        </w:trPr>
        <w:tc>
          <w:tcPr>
            <w:tcW w:w="14395" w:type="dxa"/>
          </w:tcPr>
          <w:p w14:paraId="26A884A4" w14:textId="04CDD6FF" w:rsidR="00CB5FFD" w:rsidRDefault="4D0652BD" w:rsidP="533E8AA8">
            <w:pPr>
              <w:pStyle w:val="ListParagraph"/>
              <w:numPr>
                <w:ilvl w:val="0"/>
                <w:numId w:val="2"/>
              </w:num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533E8AA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lastRenderedPageBreak/>
              <w:t>Very diverse in their education, professional and cultural backgrounds</w:t>
            </w:r>
          </w:p>
          <w:p w14:paraId="5FF33061" w14:textId="4357BA81" w:rsidR="00CB5FFD" w:rsidRDefault="4D0652BD" w:rsidP="533E8A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533E8AA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Generally, very </w:t>
            </w:r>
            <w:proofErr w:type="gramStart"/>
            <w:r w:rsidRPr="533E8AA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articulate</w:t>
            </w:r>
            <w:proofErr w:type="gramEnd"/>
            <w:r w:rsidRPr="533E8AA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and smart</w:t>
            </w:r>
          </w:p>
          <w:p w14:paraId="7AFBACD2" w14:textId="64FFC0B2" w:rsidR="00CB5FFD" w:rsidRDefault="4D0652BD" w:rsidP="533E8A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533E8AA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Work experiences in various fields – with multi-national corporations</w:t>
            </w:r>
          </w:p>
          <w:p w14:paraId="4E17E05E" w14:textId="79400FD5" w:rsidR="00CB5FFD" w:rsidRDefault="4D0652BD" w:rsidP="533E8A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533E8AA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Very adaptable and willing to work</w:t>
            </w:r>
          </w:p>
        </w:tc>
      </w:tr>
      <w:tr w:rsidR="00CB5FFD" w14:paraId="39655206" w14:textId="77777777" w:rsidTr="533E8AA8">
        <w:tc>
          <w:tcPr>
            <w:tcW w:w="14395" w:type="dxa"/>
          </w:tcPr>
          <w:p w14:paraId="066059E5" w14:textId="40F5CCB5" w:rsidR="00CB5FFD" w:rsidRDefault="00CB5FFD" w:rsidP="008773E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B5FF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Key Challenges</w:t>
            </w:r>
          </w:p>
        </w:tc>
      </w:tr>
      <w:tr w:rsidR="00CB5FFD" w14:paraId="0722024B" w14:textId="77777777" w:rsidTr="533E8AA8">
        <w:trPr>
          <w:trHeight w:val="935"/>
        </w:trPr>
        <w:tc>
          <w:tcPr>
            <w:tcW w:w="14395" w:type="dxa"/>
          </w:tcPr>
          <w:p w14:paraId="496B1CD1" w14:textId="51E4ACD2" w:rsidR="00CB5FFD" w:rsidRDefault="1291C2C1" w:rsidP="533E8AA8">
            <w:pPr>
              <w:pStyle w:val="ListParagraph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533E8AA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Not fully grasping the concept of academic integrity</w:t>
            </w:r>
          </w:p>
          <w:p w14:paraId="47320730" w14:textId="4C896397" w:rsidR="00CB5FFD" w:rsidRDefault="1291C2C1" w:rsidP="533E8AA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533E8AA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Group think – especially at DTK with a homogenous community</w:t>
            </w:r>
          </w:p>
          <w:p w14:paraId="7F0893FB" w14:textId="1010FAC3" w:rsidR="00CB5FFD" w:rsidRDefault="1291C2C1" w:rsidP="533E8AA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533E8AA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Not asking for help</w:t>
            </w:r>
          </w:p>
        </w:tc>
      </w:tr>
    </w:tbl>
    <w:p w14:paraId="1D54A875" w14:textId="60CB4DBF" w:rsidR="008773E8" w:rsidRPr="00CB5FFD" w:rsidRDefault="008773E8" w:rsidP="00CB5FFD">
      <w:pPr>
        <w:rPr>
          <w:rFonts w:asciiTheme="majorHAnsi" w:hAnsiTheme="majorHAnsi" w:cstheme="majorHAnsi"/>
          <w:b/>
          <w:bCs/>
          <w:sz w:val="24"/>
          <w:szCs w:val="24"/>
        </w:rPr>
      </w:pPr>
    </w:p>
    <w:sectPr w:rsidR="008773E8" w:rsidRPr="00CB5FFD" w:rsidSect="008773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6486"/>
    <w:multiLevelType w:val="hybridMultilevel"/>
    <w:tmpl w:val="4E080DB0"/>
    <w:lvl w:ilvl="0" w:tplc="6FD0D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2CA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98D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36A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E7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38D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4C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2EE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8E3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109B"/>
    <w:multiLevelType w:val="hybridMultilevel"/>
    <w:tmpl w:val="6E14682A"/>
    <w:lvl w:ilvl="0" w:tplc="7A7C5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2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0C0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4C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E5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34D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FE8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2A3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6D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2E0F"/>
    <w:multiLevelType w:val="hybridMultilevel"/>
    <w:tmpl w:val="51209EB8"/>
    <w:lvl w:ilvl="0" w:tplc="90EAC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7A3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0C2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C2B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61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18D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E4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87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90A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193C"/>
    <w:multiLevelType w:val="hybridMultilevel"/>
    <w:tmpl w:val="9EA246F2"/>
    <w:lvl w:ilvl="0" w:tplc="24484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B02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CE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482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61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90B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0F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3CE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B45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D5FAA"/>
    <w:multiLevelType w:val="hybridMultilevel"/>
    <w:tmpl w:val="9ADECFD2"/>
    <w:lvl w:ilvl="0" w:tplc="57F47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FA2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26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2C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6C29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021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A0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2E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404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E209D"/>
    <w:multiLevelType w:val="hybridMultilevel"/>
    <w:tmpl w:val="C0E47560"/>
    <w:lvl w:ilvl="0" w:tplc="7BFCE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78A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8E1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2A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829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449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09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C0A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EA1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85843"/>
    <w:multiLevelType w:val="hybridMultilevel"/>
    <w:tmpl w:val="752C8B7A"/>
    <w:lvl w:ilvl="0" w:tplc="69FEB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A6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2AB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E5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AA56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C27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E6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6AF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6C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908CE"/>
    <w:multiLevelType w:val="hybridMultilevel"/>
    <w:tmpl w:val="F76816E4"/>
    <w:lvl w:ilvl="0" w:tplc="AD32D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82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36F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06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8F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01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E9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6C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A8F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46426"/>
    <w:multiLevelType w:val="hybridMultilevel"/>
    <w:tmpl w:val="9F806762"/>
    <w:lvl w:ilvl="0" w:tplc="9BD26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80E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D84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1AB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0E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400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C4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28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1E7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E8"/>
    <w:rsid w:val="00805717"/>
    <w:rsid w:val="008773E8"/>
    <w:rsid w:val="00901E3A"/>
    <w:rsid w:val="00AA27EA"/>
    <w:rsid w:val="00CB5FFD"/>
    <w:rsid w:val="00EF542B"/>
    <w:rsid w:val="02754957"/>
    <w:rsid w:val="0340485F"/>
    <w:rsid w:val="03AAB84B"/>
    <w:rsid w:val="040369D4"/>
    <w:rsid w:val="049EBB05"/>
    <w:rsid w:val="0530E8D0"/>
    <w:rsid w:val="06E63EF1"/>
    <w:rsid w:val="088CC680"/>
    <w:rsid w:val="095FC95B"/>
    <w:rsid w:val="09D02A3C"/>
    <w:rsid w:val="0A7398C2"/>
    <w:rsid w:val="0A958759"/>
    <w:rsid w:val="0AA5C547"/>
    <w:rsid w:val="0E838EE1"/>
    <w:rsid w:val="11C6B1E3"/>
    <w:rsid w:val="1291C2C1"/>
    <w:rsid w:val="144C2021"/>
    <w:rsid w:val="145DBE89"/>
    <w:rsid w:val="15EDCC25"/>
    <w:rsid w:val="16C2B630"/>
    <w:rsid w:val="17189A00"/>
    <w:rsid w:val="1760665C"/>
    <w:rsid w:val="1895F99B"/>
    <w:rsid w:val="191CC1C7"/>
    <w:rsid w:val="1CEA9056"/>
    <w:rsid w:val="1DC5014D"/>
    <w:rsid w:val="223BB322"/>
    <w:rsid w:val="2403EBC2"/>
    <w:rsid w:val="24ADD61D"/>
    <w:rsid w:val="2701E326"/>
    <w:rsid w:val="28FA4FB0"/>
    <w:rsid w:val="2F6815CE"/>
    <w:rsid w:val="30AEB9B9"/>
    <w:rsid w:val="34F14C06"/>
    <w:rsid w:val="365807F3"/>
    <w:rsid w:val="36A0B769"/>
    <w:rsid w:val="382AB379"/>
    <w:rsid w:val="3883EB78"/>
    <w:rsid w:val="3A2C3503"/>
    <w:rsid w:val="3A83D4E1"/>
    <w:rsid w:val="3CE6D459"/>
    <w:rsid w:val="3E1C0355"/>
    <w:rsid w:val="40C0A146"/>
    <w:rsid w:val="40FC2FC5"/>
    <w:rsid w:val="443400A7"/>
    <w:rsid w:val="452F36CB"/>
    <w:rsid w:val="459864FB"/>
    <w:rsid w:val="498155BA"/>
    <w:rsid w:val="4B3DD5D0"/>
    <w:rsid w:val="4D0652BD"/>
    <w:rsid w:val="533E8AA8"/>
    <w:rsid w:val="5605CA1F"/>
    <w:rsid w:val="561A99EB"/>
    <w:rsid w:val="57A84929"/>
    <w:rsid w:val="59302D24"/>
    <w:rsid w:val="593BDB23"/>
    <w:rsid w:val="5DEC5C38"/>
    <w:rsid w:val="5E0F3F36"/>
    <w:rsid w:val="5EC9AF54"/>
    <w:rsid w:val="671DA553"/>
    <w:rsid w:val="689EC2B2"/>
    <w:rsid w:val="68BB4B46"/>
    <w:rsid w:val="6D559EEA"/>
    <w:rsid w:val="6ED07DE0"/>
    <w:rsid w:val="6FF04666"/>
    <w:rsid w:val="7369715D"/>
    <w:rsid w:val="73B8D8E9"/>
    <w:rsid w:val="74CD48E7"/>
    <w:rsid w:val="7555391E"/>
    <w:rsid w:val="75AAA812"/>
    <w:rsid w:val="75B228A7"/>
    <w:rsid w:val="75E2A68F"/>
    <w:rsid w:val="768265AF"/>
    <w:rsid w:val="7B3C64A5"/>
    <w:rsid w:val="7B58D3DE"/>
    <w:rsid w:val="7DE9C759"/>
    <w:rsid w:val="7E2D431F"/>
    <w:rsid w:val="7FE9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56BD8"/>
  <w15:chartTrackingRefBased/>
  <w15:docId w15:val="{E2FD14B2-3B6E-4199-9E24-AA7899EE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73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3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7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44733B78808459DCC812383363DF5" ma:contentTypeVersion="10" ma:contentTypeDescription="Create a new document." ma:contentTypeScope="" ma:versionID="7cf009e27136cc4c598c22d28a658624">
  <xsd:schema xmlns:xsd="http://www.w3.org/2001/XMLSchema" xmlns:xs="http://www.w3.org/2001/XMLSchema" xmlns:p="http://schemas.microsoft.com/office/2006/metadata/properties" xmlns:ns2="441016d0-250f-45f1-8cd2-cd6d7ab1e737" targetNamespace="http://schemas.microsoft.com/office/2006/metadata/properties" ma:root="true" ma:fieldsID="59097ea46c2b0dcda290a0c60dfbe901" ns2:_="">
    <xsd:import namespace="441016d0-250f-45f1-8cd2-cd6d7ab1e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016d0-250f-45f1-8cd2-cd6d7ab1e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4DD339-E714-41B1-9821-12994CA40B46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441016d0-250f-45f1-8cd2-cd6d7ab1e73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DCA4F5-A64D-4387-90AA-EDF145A4F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0F6A9-4D06-4585-9495-9453ACD6F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016d0-250f-45f1-8cd2-cd6d7ab1e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Jesslyn Wilkinson</dc:creator>
  <cp:keywords/>
  <dc:description/>
  <cp:lastModifiedBy>Fazil Rasheed</cp:lastModifiedBy>
  <cp:revision>2</cp:revision>
  <dcterms:created xsi:type="dcterms:W3CDTF">2020-07-03T09:22:00Z</dcterms:created>
  <dcterms:modified xsi:type="dcterms:W3CDTF">2020-07-03T09:22:00Z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0x01010056544733B78808459DCC812383363DF5</vt:lpwstr>
  </property>
</Properties>
</file>