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812B" w14:textId="74F30ED3" w:rsidR="00F810EB" w:rsidRDefault="002C2469" w:rsidP="00C45099">
      <w:pPr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Find Your Fit Activity</w:t>
      </w:r>
    </w:p>
    <w:p w14:paraId="2B8C98FC" w14:textId="7FD9E678" w:rsidR="00C45099" w:rsidRDefault="00C45099" w:rsidP="00C45099">
      <w:pPr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Tina Kolodzey</w:t>
      </w:r>
    </w:p>
    <w:p w14:paraId="56D6582E" w14:textId="77777777" w:rsidR="00C45099" w:rsidRDefault="00C45099" w:rsidP="00C45099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7F67D907" w14:textId="17586D9C" w:rsidR="002C2469" w:rsidRDefault="002C246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So, the theme that I chose is shopping for groceries. </w:t>
      </w:r>
    </w:p>
    <w:p w14:paraId="3671CA4C" w14:textId="08832078" w:rsidR="002C2469" w:rsidRDefault="002C246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My resources are:</w:t>
      </w:r>
    </w:p>
    <w:p w14:paraId="19BC7CDD" w14:textId="02506EF3" w:rsidR="00E049D6" w:rsidRDefault="002C246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Janis’s ESL</w:t>
      </w:r>
      <w:r w:rsidR="00C45099">
        <w:rPr>
          <w:rFonts w:ascii="Century Gothic" w:hAnsi="Century Gothic"/>
          <w:sz w:val="24"/>
          <w:szCs w:val="24"/>
          <w:lang w:val="en-US"/>
        </w:rPr>
        <w:t xml:space="preserve"> Home page – ISS of BC:</w:t>
      </w:r>
      <w:r w:rsidR="00E049D6"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4" w:history="1">
        <w:r w:rsidR="00E049D6"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http://issbc.org/janis-esl/links.html</w:t>
        </w:r>
      </w:hyperlink>
      <w:r w:rsidR="00E049D6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33A6E46D" w14:textId="506A5144" w:rsidR="002C2469" w:rsidRDefault="00C4509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5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http://issbc.org/janis-esl/subtopicgrocshop.html</w:t>
        </w:r>
      </w:hyperlink>
    </w:p>
    <w:p w14:paraId="6B7809B2" w14:textId="44FFCFEB" w:rsidR="00C45099" w:rsidRDefault="00C4509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 would not send my students to this link because that would be too confusing to them.  I would have to give them too many instructions, and that would just be confusing for them because their level of English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isn’t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up there.  I would, however, put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all of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the resources she sites into my library, so the students just have to click the link. Also, her links include more than one level, so I would choose only the links that are good for my level.</w:t>
      </w:r>
    </w:p>
    <w:p w14:paraId="5123D881" w14:textId="77777777" w:rsidR="00C45099" w:rsidRDefault="00C45099">
      <w:pPr>
        <w:rPr>
          <w:rFonts w:ascii="Century Gothic" w:hAnsi="Century Gothic"/>
          <w:sz w:val="24"/>
          <w:szCs w:val="24"/>
          <w:lang w:val="en-US"/>
        </w:rPr>
      </w:pPr>
    </w:p>
    <w:p w14:paraId="3300A9BA" w14:textId="77777777" w:rsidR="00977F2E" w:rsidRDefault="00C45099">
      <w:pPr>
        <w:rPr>
          <w:rFonts w:ascii="Century Gothic" w:hAnsi="Century Gothic"/>
          <w:sz w:val="24"/>
          <w:szCs w:val="24"/>
          <w:lang w:val="en-US"/>
        </w:rPr>
      </w:pPr>
      <w:r w:rsidRPr="00977F2E">
        <w:rPr>
          <w:rFonts w:ascii="Century Gothic" w:hAnsi="Century Gothic"/>
          <w:b/>
          <w:bCs/>
          <w:sz w:val="24"/>
          <w:szCs w:val="24"/>
          <w:lang w:val="en-US"/>
        </w:rPr>
        <w:t>Vocabulary</w:t>
      </w:r>
      <w:r>
        <w:rPr>
          <w:rFonts w:ascii="Century Gothic" w:hAnsi="Century Gothic"/>
          <w:sz w:val="24"/>
          <w:szCs w:val="24"/>
          <w:lang w:val="en-US"/>
        </w:rPr>
        <w:t>:</w:t>
      </w:r>
      <w:r w:rsidR="00335EE2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3D8A4DD" w14:textId="6BEB0A8D" w:rsidR="00C45099" w:rsidRDefault="00977F2E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</w:t>
      </w:r>
      <w:r w:rsidR="00335EE2">
        <w:rPr>
          <w:rFonts w:ascii="Century Gothic" w:hAnsi="Century Gothic"/>
          <w:sz w:val="24"/>
          <w:szCs w:val="24"/>
          <w:lang w:val="en-US"/>
        </w:rPr>
        <w:t xml:space="preserve">y level three students might be too advanced for the vocabulary, but this would be a good review, refresh, and for some, it might be new.  Some of the activities in </w:t>
      </w:r>
      <w:proofErr w:type="spellStart"/>
      <w:r w:rsidR="00335EE2">
        <w:rPr>
          <w:rFonts w:ascii="Century Gothic" w:hAnsi="Century Gothic"/>
          <w:sz w:val="24"/>
          <w:szCs w:val="24"/>
          <w:lang w:val="en-US"/>
        </w:rPr>
        <w:t>learningchocolate</w:t>
      </w:r>
      <w:proofErr w:type="spellEnd"/>
      <w:r w:rsidR="00335EE2">
        <w:rPr>
          <w:rFonts w:ascii="Century Gothic" w:hAnsi="Century Gothic"/>
          <w:sz w:val="24"/>
          <w:szCs w:val="24"/>
          <w:lang w:val="en-US"/>
        </w:rPr>
        <w:t xml:space="preserve"> would help them remember the spelling and pronunciation as well.</w:t>
      </w:r>
    </w:p>
    <w:p w14:paraId="2B788E44" w14:textId="7CB0D14E" w:rsidR="00C45099" w:rsidRDefault="00C45099">
      <w:pPr>
        <w:rPr>
          <w:rFonts w:ascii="Century Gothic" w:hAnsi="Century Gothic"/>
          <w:sz w:val="24"/>
          <w:szCs w:val="24"/>
          <w:lang w:val="en-US"/>
        </w:rPr>
      </w:pPr>
      <w:hyperlink r:id="rId6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http://www.learningchocolate.com/content/grocery-store</w:t>
        </w:r>
      </w:hyperlink>
    </w:p>
    <w:p w14:paraId="11FE7E58" w14:textId="19679B3C" w:rsidR="00C45099" w:rsidRDefault="00C45099">
      <w:pPr>
        <w:rPr>
          <w:rFonts w:ascii="Century Gothic" w:hAnsi="Century Gothic"/>
          <w:sz w:val="24"/>
          <w:szCs w:val="24"/>
          <w:lang w:val="en-US"/>
        </w:rPr>
      </w:pPr>
      <w:hyperlink r:id="rId7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http://www.learningchocolate.com/content/bakery-and-meat</w:t>
        </w:r>
      </w:hyperlink>
    </w:p>
    <w:p w14:paraId="71D6EF00" w14:textId="28B4629D" w:rsidR="00C45099" w:rsidRDefault="00C45099">
      <w:pPr>
        <w:rPr>
          <w:rFonts w:ascii="Century Gothic" w:hAnsi="Century Gothic"/>
          <w:sz w:val="24"/>
          <w:szCs w:val="24"/>
          <w:lang w:val="en-US"/>
        </w:rPr>
      </w:pPr>
      <w:hyperlink r:id="rId8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http://www.learningchocolate.com/content/dairy-eggs-and-frozen-food</w:t>
        </w:r>
      </w:hyperlink>
    </w:p>
    <w:p w14:paraId="5D77DE3D" w14:textId="33BFD068" w:rsidR="00C45099" w:rsidRPr="00977F2E" w:rsidRDefault="00335EE2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977F2E">
        <w:rPr>
          <w:rFonts w:ascii="Century Gothic" w:hAnsi="Century Gothic"/>
          <w:b/>
          <w:bCs/>
          <w:sz w:val="24"/>
          <w:szCs w:val="24"/>
          <w:lang w:val="en-US"/>
        </w:rPr>
        <w:t>Listening Exercises:</w:t>
      </w:r>
    </w:p>
    <w:p w14:paraId="60AAED90" w14:textId="5972D8D8" w:rsidR="00335EE2" w:rsidRDefault="00335EE2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This is a listening exercise, and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I’ve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given my students work from ello.org before.  They had trouble finding the exercises.  Ello is good, but sometimes they speak too fast for a level three four group.  Instructions I would give here would be to listen to each person one at a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time, and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do the exercises after you’ve listened to one person instead of listening to all of them.</w:t>
      </w:r>
    </w:p>
    <w:p w14:paraId="7D26F40F" w14:textId="02B4235E" w:rsidR="00335EE2" w:rsidRDefault="00335EE2">
      <w:pPr>
        <w:rPr>
          <w:rFonts w:ascii="Century Gothic" w:hAnsi="Century Gothic"/>
          <w:sz w:val="24"/>
          <w:szCs w:val="24"/>
          <w:lang w:val="en-US"/>
        </w:rPr>
      </w:pPr>
      <w:hyperlink r:id="rId9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http://www.elllo.org/english/Mixer051/T053-Shopping.htm</w:t>
        </w:r>
      </w:hyperlink>
    </w:p>
    <w:p w14:paraId="637E1445" w14:textId="4F294434" w:rsidR="00335EE2" w:rsidRDefault="00335EE2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This is a good </w:t>
      </w:r>
      <w:r w:rsidR="00977F2E">
        <w:rPr>
          <w:rFonts w:ascii="Century Gothic" w:hAnsi="Century Gothic"/>
          <w:sz w:val="24"/>
          <w:szCs w:val="24"/>
          <w:lang w:val="en-US"/>
        </w:rPr>
        <w:t>listening exercise for listening for information.</w:t>
      </w:r>
    </w:p>
    <w:p w14:paraId="7D2A5235" w14:textId="175D4625" w:rsidR="00977F2E" w:rsidRDefault="00977F2E">
      <w:pPr>
        <w:rPr>
          <w:rFonts w:ascii="Century Gothic" w:hAnsi="Century Gothic"/>
          <w:sz w:val="24"/>
          <w:szCs w:val="24"/>
          <w:lang w:val="en-US"/>
        </w:rPr>
      </w:pPr>
      <w:hyperlink r:id="rId10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http://www.dailyesl.com/community/supermarket/</w:t>
        </w:r>
      </w:hyperlink>
    </w:p>
    <w:p w14:paraId="5D965714" w14:textId="38BA4B05" w:rsidR="00335EE2" w:rsidRPr="00977F2E" w:rsidRDefault="00977F2E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977F2E">
        <w:rPr>
          <w:rFonts w:ascii="Century Gothic" w:hAnsi="Century Gothic"/>
          <w:b/>
          <w:bCs/>
          <w:sz w:val="24"/>
          <w:szCs w:val="24"/>
          <w:lang w:val="en-US"/>
        </w:rPr>
        <w:t xml:space="preserve">Reading </w:t>
      </w:r>
      <w:proofErr w:type="spellStart"/>
      <w:r w:rsidRPr="00977F2E">
        <w:rPr>
          <w:rFonts w:ascii="Century Gothic" w:hAnsi="Century Gothic"/>
          <w:b/>
          <w:bCs/>
          <w:sz w:val="24"/>
          <w:szCs w:val="24"/>
          <w:lang w:val="en-US"/>
        </w:rPr>
        <w:t>Excercises</w:t>
      </w:r>
      <w:proofErr w:type="spellEnd"/>
    </w:p>
    <w:p w14:paraId="45978FEB" w14:textId="39BBB295" w:rsidR="00335EE2" w:rsidRDefault="00977F2E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This is a great repository for reading exercises.  </w:t>
      </w:r>
      <w:r w:rsidR="00335EE2"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11" w:history="1">
        <w:r w:rsidR="00335EE2"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https://www.rong-chang.com/</w:t>
        </w:r>
      </w:hyperlink>
    </w:p>
    <w:p w14:paraId="70BB3270" w14:textId="77777777" w:rsidR="00C46ABD" w:rsidRDefault="00977F2E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Each reading has an audio, and exercises that go with it, which is great.  The only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draw back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is that it is huge, and there is no search </w:t>
      </w:r>
      <w:r w:rsidR="00C46ABD">
        <w:rPr>
          <w:rFonts w:ascii="Century Gothic" w:hAnsi="Century Gothic"/>
          <w:sz w:val="24"/>
          <w:szCs w:val="24"/>
          <w:lang w:val="en-US"/>
        </w:rPr>
        <w:t>engine, and many of the activities don’t include the name, so you’d have to go through them, and find what you are looking for, which could take a long time</w:t>
      </w:r>
      <w:r>
        <w:rPr>
          <w:rFonts w:ascii="Century Gothic" w:hAnsi="Century Gothic"/>
          <w:sz w:val="24"/>
          <w:szCs w:val="24"/>
          <w:lang w:val="en-US"/>
        </w:rPr>
        <w:t>.</w:t>
      </w:r>
    </w:p>
    <w:p w14:paraId="42C48730" w14:textId="134FA009" w:rsidR="00C45099" w:rsidRDefault="00977F2E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  </w:t>
      </w:r>
    </w:p>
    <w:p w14:paraId="12D0ABE5" w14:textId="19E9A3EB" w:rsidR="00977F2E" w:rsidRDefault="00C46AB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Grammar:</w:t>
      </w:r>
    </w:p>
    <w:p w14:paraId="39E06B82" w14:textId="77777777" w:rsidR="00C46ABD" w:rsidRDefault="00C46AB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Count and non-count nouns: lesson and exercise link</w:t>
      </w:r>
    </w:p>
    <w:p w14:paraId="33422A3D" w14:textId="006E0F50" w:rsidR="00C46ABD" w:rsidRDefault="00C46ABD">
      <w:pPr>
        <w:rPr>
          <w:rFonts w:ascii="Century Gothic" w:hAnsi="Century Gothic"/>
          <w:sz w:val="24"/>
          <w:szCs w:val="24"/>
          <w:lang w:val="en-US"/>
        </w:rPr>
      </w:pPr>
      <w:hyperlink r:id="rId12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https://web2.uvcs.uvic.ca/courses/elc/studyzone/200/grammar/count.htm</w:t>
        </w:r>
      </w:hyperlink>
    </w:p>
    <w:p w14:paraId="194E294F" w14:textId="66938CD8" w:rsidR="00C46ABD" w:rsidRDefault="00C46ABD">
      <w:pPr>
        <w:rPr>
          <w:rFonts w:ascii="Century Gothic" w:hAnsi="Century Gothic"/>
          <w:sz w:val="24"/>
          <w:szCs w:val="24"/>
          <w:lang w:val="en-US"/>
        </w:rPr>
      </w:pPr>
    </w:p>
    <w:p w14:paraId="458F3B4F" w14:textId="03197E5E" w:rsidR="00C46ABD" w:rsidRDefault="00C46AB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Conversation Questions: </w:t>
      </w:r>
    </w:p>
    <w:p w14:paraId="04117B53" w14:textId="42369B2E" w:rsidR="00C46ABD" w:rsidRDefault="00C46ABD">
      <w:pPr>
        <w:rPr>
          <w:rFonts w:ascii="Century Gothic" w:hAnsi="Century Gothic"/>
          <w:sz w:val="24"/>
          <w:szCs w:val="24"/>
          <w:lang w:val="en-US"/>
        </w:rPr>
      </w:pPr>
      <w:hyperlink r:id="rId13" w:history="1">
        <w:r w:rsidRPr="00B95EDA">
          <w:rPr>
            <w:rStyle w:val="Hyperlink"/>
            <w:rFonts w:ascii="Century Gothic" w:hAnsi="Century Gothic"/>
            <w:sz w:val="24"/>
            <w:szCs w:val="24"/>
            <w:lang w:val="en-US"/>
          </w:rPr>
          <w:t>http://iteslj.org/questions/food.html</w:t>
        </w:r>
      </w:hyperlink>
    </w:p>
    <w:p w14:paraId="62302FF0" w14:textId="67C5BA34" w:rsidR="00C46ABD" w:rsidRDefault="00C46ABD">
      <w:pPr>
        <w:rPr>
          <w:rFonts w:ascii="Century Gothic" w:hAnsi="Century Gothic"/>
          <w:sz w:val="24"/>
          <w:szCs w:val="24"/>
          <w:lang w:val="en-US"/>
        </w:rPr>
      </w:pPr>
    </w:p>
    <w:p w14:paraId="33E6F28E" w14:textId="06580B6C" w:rsidR="00C46ABD" w:rsidRDefault="00E049D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Writing exercises:  For any writing exercises, or exercises that would suit my students more, I would create something on h5p.  </w:t>
      </w:r>
    </w:p>
    <w:p w14:paraId="58DBB601" w14:textId="77777777" w:rsidR="00C46ABD" w:rsidRPr="002C2469" w:rsidRDefault="00C46ABD">
      <w:pPr>
        <w:rPr>
          <w:rFonts w:ascii="Century Gothic" w:hAnsi="Century Gothic"/>
          <w:sz w:val="24"/>
          <w:szCs w:val="24"/>
          <w:lang w:val="en-US"/>
        </w:rPr>
      </w:pPr>
    </w:p>
    <w:sectPr w:rsidR="00C46ABD" w:rsidRPr="002C2469" w:rsidSect="00C450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69"/>
    <w:rsid w:val="000309C5"/>
    <w:rsid w:val="002C2469"/>
    <w:rsid w:val="00335EE2"/>
    <w:rsid w:val="00977F2E"/>
    <w:rsid w:val="00C45099"/>
    <w:rsid w:val="00C46ABD"/>
    <w:rsid w:val="00DD6078"/>
    <w:rsid w:val="00E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2276"/>
  <w15:chartTrackingRefBased/>
  <w15:docId w15:val="{71D6AE3D-71DE-4422-9A5A-0EB60ADD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chocolate.com/content/dairy-eggs-and-frozen-food" TargetMode="External"/><Relationship Id="rId13" Type="http://schemas.openxmlformats.org/officeDocument/2006/relationships/hyperlink" Target="http://iteslj.org/questions/foo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rningchocolate.com/content/bakery-and-meat" TargetMode="External"/><Relationship Id="rId12" Type="http://schemas.openxmlformats.org/officeDocument/2006/relationships/hyperlink" Target="https://web2.uvcs.uvic.ca/courses/elc/studyzone/200/grammar/cou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ingchocolate.com/content/grocery-store" TargetMode="External"/><Relationship Id="rId11" Type="http://schemas.openxmlformats.org/officeDocument/2006/relationships/hyperlink" Target="https://www.rong-chang.com/" TargetMode="External"/><Relationship Id="rId5" Type="http://schemas.openxmlformats.org/officeDocument/2006/relationships/hyperlink" Target="http://issbc.org/janis-esl/subtopicgrocshop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ailyesl.com/community/supermarket/" TargetMode="External"/><Relationship Id="rId4" Type="http://schemas.openxmlformats.org/officeDocument/2006/relationships/hyperlink" Target="http://issbc.org/janis-esl/links.html" TargetMode="External"/><Relationship Id="rId9" Type="http://schemas.openxmlformats.org/officeDocument/2006/relationships/hyperlink" Target="http://www.elllo.org/english/Mixer051/T053-Shopp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Kolodzey</dc:creator>
  <cp:keywords/>
  <dc:description/>
  <cp:lastModifiedBy>Tina Kolodzey</cp:lastModifiedBy>
  <cp:revision>1</cp:revision>
  <dcterms:created xsi:type="dcterms:W3CDTF">2020-08-21T15:51:00Z</dcterms:created>
  <dcterms:modified xsi:type="dcterms:W3CDTF">2020-08-21T17:38:00Z</dcterms:modified>
</cp:coreProperties>
</file>