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E41A" w14:textId="77777777" w:rsidR="008062D3" w:rsidRDefault="00320483" w:rsidP="004116A5">
      <w:pPr>
        <w:pStyle w:val="Title"/>
        <w:tabs>
          <w:tab w:val="left" w:pos="7230"/>
        </w:tabs>
        <w:spacing w:before="20" w:after="100" w:line="352" w:lineRule="auto"/>
        <w:jc w:val="center"/>
      </w:pPr>
      <w:bookmarkStart w:id="0" w:name="_ut99pln1pgyz" w:colFirst="0" w:colLast="0"/>
      <w:bookmarkEnd w:id="0"/>
      <w:r>
        <w:t>Plan for a SoTL Project</w:t>
      </w:r>
    </w:p>
    <w:p w14:paraId="524281FA" w14:textId="538E13EC" w:rsidR="008062D3" w:rsidRDefault="00320483">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Dorina Grossu, Conestoga College</w:t>
      </w:r>
    </w:p>
    <w:tbl>
      <w:tblPr>
        <w:tblStyle w:val="a"/>
        <w:tblW w:w="8475" w:type="dxa"/>
        <w:tblBorders>
          <w:top w:val="nil"/>
          <w:left w:val="nil"/>
          <w:bottom w:val="nil"/>
          <w:right w:val="nil"/>
          <w:insideH w:val="nil"/>
          <w:insideV w:val="nil"/>
        </w:tblBorders>
        <w:tblLayout w:type="fixed"/>
        <w:tblLook w:val="0600" w:firstRow="0" w:lastRow="0" w:firstColumn="0" w:lastColumn="0" w:noHBand="1" w:noVBand="1"/>
      </w:tblPr>
      <w:tblGrid>
        <w:gridCol w:w="8354"/>
        <w:gridCol w:w="121"/>
      </w:tblGrid>
      <w:tr w:rsidR="008062D3" w14:paraId="3F37A007" w14:textId="77777777" w:rsidTr="000642EF">
        <w:trPr>
          <w:gridAfter w:val="1"/>
          <w:wAfter w:w="121" w:type="dxa"/>
          <w:trHeight w:val="2041"/>
        </w:trPr>
        <w:tc>
          <w:tcPr>
            <w:tcW w:w="8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12710" w14:textId="77777777" w:rsidR="008062D3" w:rsidRDefault="00320483" w:rsidP="000642EF">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1C48972" w14:textId="285289A0" w:rsidR="008062D3" w:rsidRDefault="00320483" w:rsidP="000642EF">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08BEEE5C" w14:textId="77777777" w:rsidR="00D521CA" w:rsidRDefault="00D521CA" w:rsidP="000642EF">
            <w:pPr>
              <w:ind w:left="160"/>
              <w:rPr>
                <w:rFonts w:ascii="Calibri" w:eastAsia="Calibri" w:hAnsi="Calibri" w:cs="Calibri"/>
                <w:sz w:val="23"/>
                <w:szCs w:val="23"/>
              </w:rPr>
            </w:pPr>
          </w:p>
          <w:p w14:paraId="01768796" w14:textId="2948B15F" w:rsidR="00D521CA" w:rsidRPr="00D521CA" w:rsidRDefault="00D521CA" w:rsidP="000642EF">
            <w:pPr>
              <w:ind w:left="160"/>
              <w:rPr>
                <w:rFonts w:ascii="Calibri" w:eastAsia="Calibri" w:hAnsi="Calibri" w:cs="Calibri"/>
                <w:i/>
                <w:iCs/>
                <w:sz w:val="23"/>
                <w:szCs w:val="23"/>
              </w:rPr>
            </w:pPr>
            <w:r w:rsidRPr="00D521CA">
              <w:rPr>
                <w:rFonts w:ascii="Calibri" w:eastAsia="Calibri" w:hAnsi="Calibri" w:cs="Calibri"/>
                <w:i/>
                <w:iCs/>
                <w:sz w:val="23"/>
                <w:szCs w:val="23"/>
              </w:rPr>
              <w:t xml:space="preserve">My curiosity is oriented towards the tools and methodologies that I can use to enhance each student’s comfort level when they need to perform scientific research </w:t>
            </w:r>
            <w:r w:rsidR="000642EF">
              <w:rPr>
                <w:rFonts w:ascii="Calibri" w:eastAsia="Calibri" w:hAnsi="Calibri" w:cs="Calibri"/>
                <w:i/>
                <w:iCs/>
                <w:sz w:val="23"/>
                <w:szCs w:val="23"/>
              </w:rPr>
              <w:t xml:space="preserve">assignments </w:t>
            </w:r>
            <w:r w:rsidRPr="00D521CA">
              <w:rPr>
                <w:rFonts w:ascii="Calibri" w:eastAsia="Calibri" w:hAnsi="Calibri" w:cs="Calibri"/>
                <w:i/>
                <w:iCs/>
                <w:sz w:val="23"/>
                <w:szCs w:val="23"/>
              </w:rPr>
              <w:t>that they have never done</w:t>
            </w:r>
            <w:r w:rsidR="00471E8B">
              <w:rPr>
                <w:rFonts w:ascii="Calibri" w:eastAsia="Calibri" w:hAnsi="Calibri" w:cs="Calibri"/>
                <w:i/>
                <w:iCs/>
                <w:sz w:val="23"/>
                <w:szCs w:val="23"/>
              </w:rPr>
              <w:t xml:space="preserve"> before</w:t>
            </w:r>
            <w:r w:rsidRPr="00D521CA">
              <w:rPr>
                <w:rFonts w:ascii="Calibri" w:eastAsia="Calibri" w:hAnsi="Calibri" w:cs="Calibri"/>
                <w:i/>
                <w:iCs/>
                <w:sz w:val="23"/>
                <w:szCs w:val="23"/>
              </w:rPr>
              <w:t>.</w:t>
            </w:r>
          </w:p>
          <w:p w14:paraId="6A6A1DB9" w14:textId="77777777" w:rsidR="00D521CA" w:rsidRDefault="00D521CA" w:rsidP="000642EF">
            <w:pPr>
              <w:ind w:left="160"/>
              <w:rPr>
                <w:rFonts w:ascii="Calibri" w:eastAsia="Calibri" w:hAnsi="Calibri" w:cs="Calibri"/>
                <w:sz w:val="23"/>
                <w:szCs w:val="23"/>
              </w:rPr>
            </w:pPr>
          </w:p>
          <w:p w14:paraId="4BD9C530" w14:textId="72C7E42A" w:rsidR="008062D3" w:rsidRDefault="00320483" w:rsidP="000642EF">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79891198" w14:textId="1A74FB9E" w:rsidR="00D521CA" w:rsidRDefault="00D521CA" w:rsidP="000642EF">
            <w:pPr>
              <w:ind w:left="160"/>
              <w:rPr>
                <w:rFonts w:ascii="Calibri" w:eastAsia="Calibri" w:hAnsi="Calibri" w:cs="Calibri"/>
                <w:sz w:val="23"/>
                <w:szCs w:val="23"/>
              </w:rPr>
            </w:pPr>
          </w:p>
          <w:p w14:paraId="14E59892" w14:textId="1DD73E20" w:rsidR="00D521CA" w:rsidRDefault="00D521CA" w:rsidP="000642EF">
            <w:pPr>
              <w:ind w:left="160"/>
              <w:rPr>
                <w:rFonts w:ascii="Calibri" w:eastAsia="Calibri" w:hAnsi="Calibri" w:cs="Calibri"/>
                <w:sz w:val="23"/>
                <w:szCs w:val="23"/>
              </w:rPr>
            </w:pPr>
            <w:r w:rsidRPr="00D521CA">
              <w:rPr>
                <w:rFonts w:ascii="Calibri" w:eastAsia="Calibri" w:hAnsi="Calibri" w:cs="Calibri"/>
                <w:i/>
                <w:iCs/>
                <w:sz w:val="23"/>
                <w:szCs w:val="23"/>
              </w:rPr>
              <w:t>How difficult is for each student to perform the scientific research</w:t>
            </w:r>
            <w:r w:rsidR="000642EF">
              <w:rPr>
                <w:rFonts w:ascii="Calibri" w:eastAsia="Calibri" w:hAnsi="Calibri" w:cs="Calibri"/>
                <w:i/>
                <w:iCs/>
                <w:sz w:val="23"/>
                <w:szCs w:val="23"/>
              </w:rPr>
              <w:t xml:space="preserve"> assignments</w:t>
            </w:r>
            <w:r w:rsidRPr="00D521CA">
              <w:rPr>
                <w:rFonts w:ascii="Calibri" w:eastAsia="Calibri" w:hAnsi="Calibri" w:cs="Calibri"/>
                <w:i/>
                <w:iCs/>
                <w:sz w:val="23"/>
                <w:szCs w:val="23"/>
              </w:rPr>
              <w:t xml:space="preserve"> and use the tools</w:t>
            </w:r>
            <w:r>
              <w:rPr>
                <w:rFonts w:ascii="Calibri" w:eastAsia="Calibri" w:hAnsi="Calibri" w:cs="Calibri"/>
                <w:i/>
                <w:iCs/>
                <w:sz w:val="23"/>
                <w:szCs w:val="23"/>
              </w:rPr>
              <w:t xml:space="preserve"> that I will teach</w:t>
            </w:r>
            <w:r>
              <w:rPr>
                <w:rFonts w:ascii="Calibri" w:eastAsia="Calibri" w:hAnsi="Calibri" w:cs="Calibri"/>
                <w:sz w:val="23"/>
                <w:szCs w:val="23"/>
              </w:rPr>
              <w:t>.</w:t>
            </w:r>
          </w:p>
          <w:p w14:paraId="6EBDDA3A" w14:textId="77777777" w:rsidR="00D521CA" w:rsidRDefault="00D521CA" w:rsidP="000642EF">
            <w:pPr>
              <w:ind w:left="160"/>
              <w:rPr>
                <w:rFonts w:ascii="Calibri" w:eastAsia="Calibri" w:hAnsi="Calibri" w:cs="Calibri"/>
                <w:sz w:val="23"/>
                <w:szCs w:val="23"/>
              </w:rPr>
            </w:pPr>
          </w:p>
          <w:p w14:paraId="7C6E960E" w14:textId="0469C59B" w:rsidR="008062D3" w:rsidRDefault="00320483" w:rsidP="000642EF">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68CE7963" w14:textId="5413C000" w:rsidR="00D521CA" w:rsidRDefault="00D521CA" w:rsidP="000642EF">
            <w:pPr>
              <w:spacing w:line="285" w:lineRule="auto"/>
              <w:ind w:left="160"/>
              <w:rPr>
                <w:rFonts w:ascii="Calibri" w:eastAsia="Calibri" w:hAnsi="Calibri" w:cs="Calibri"/>
                <w:sz w:val="23"/>
                <w:szCs w:val="23"/>
              </w:rPr>
            </w:pPr>
          </w:p>
          <w:p w14:paraId="14B9B591" w14:textId="34F26D03" w:rsidR="00D521CA" w:rsidRDefault="00D521CA" w:rsidP="000642EF">
            <w:pPr>
              <w:spacing w:line="285" w:lineRule="auto"/>
              <w:ind w:left="160"/>
              <w:rPr>
                <w:rFonts w:ascii="Calibri" w:eastAsia="Calibri" w:hAnsi="Calibri" w:cs="Calibri"/>
                <w:i/>
                <w:iCs/>
                <w:sz w:val="23"/>
                <w:szCs w:val="23"/>
              </w:rPr>
            </w:pPr>
            <w:r w:rsidRPr="00D521CA">
              <w:rPr>
                <w:rFonts w:ascii="Calibri" w:eastAsia="Calibri" w:hAnsi="Calibri" w:cs="Calibri"/>
                <w:i/>
                <w:iCs/>
                <w:sz w:val="23"/>
                <w:szCs w:val="23"/>
              </w:rPr>
              <w:t>I</w:t>
            </w:r>
            <w:r>
              <w:rPr>
                <w:rFonts w:ascii="Calibri" w:eastAsia="Calibri" w:hAnsi="Calibri" w:cs="Calibri"/>
                <w:i/>
                <w:iCs/>
                <w:sz w:val="23"/>
                <w:szCs w:val="23"/>
              </w:rPr>
              <w:t xml:space="preserve"> will</w:t>
            </w:r>
            <w:r w:rsidRPr="00D521CA">
              <w:rPr>
                <w:rFonts w:ascii="Calibri" w:eastAsia="Calibri" w:hAnsi="Calibri" w:cs="Calibri"/>
                <w:i/>
                <w:iCs/>
                <w:sz w:val="23"/>
                <w:szCs w:val="23"/>
              </w:rPr>
              <w:t xml:space="preserve"> try different methods</w:t>
            </w:r>
            <w:r>
              <w:rPr>
                <w:rFonts w:ascii="Calibri" w:eastAsia="Calibri" w:hAnsi="Calibri" w:cs="Calibri"/>
                <w:i/>
                <w:iCs/>
                <w:sz w:val="23"/>
                <w:szCs w:val="23"/>
              </w:rPr>
              <w:t xml:space="preserve"> and tools</w:t>
            </w:r>
            <w:r w:rsidRPr="00D521CA">
              <w:rPr>
                <w:rFonts w:ascii="Calibri" w:eastAsia="Calibri" w:hAnsi="Calibri" w:cs="Calibri"/>
                <w:i/>
                <w:iCs/>
                <w:sz w:val="23"/>
                <w:szCs w:val="23"/>
              </w:rPr>
              <w:t xml:space="preserve"> to draw conclusions</w:t>
            </w:r>
            <w:r>
              <w:rPr>
                <w:rFonts w:ascii="Calibri" w:eastAsia="Calibri" w:hAnsi="Calibri" w:cs="Calibri"/>
                <w:i/>
                <w:iCs/>
                <w:sz w:val="23"/>
                <w:szCs w:val="23"/>
              </w:rPr>
              <w:t xml:space="preserve"> regarding </w:t>
            </w:r>
            <w:r w:rsidR="000642EF">
              <w:rPr>
                <w:rFonts w:ascii="Calibri" w:eastAsia="Calibri" w:hAnsi="Calibri" w:cs="Calibri"/>
                <w:i/>
                <w:iCs/>
                <w:sz w:val="23"/>
                <w:szCs w:val="23"/>
              </w:rPr>
              <w:t xml:space="preserve">the </w:t>
            </w:r>
            <w:r>
              <w:rPr>
                <w:rFonts w:ascii="Calibri" w:eastAsia="Calibri" w:hAnsi="Calibri" w:cs="Calibri"/>
                <w:i/>
                <w:iCs/>
                <w:sz w:val="23"/>
                <w:szCs w:val="23"/>
              </w:rPr>
              <w:t>student’s comfort</w:t>
            </w:r>
            <w:r w:rsidR="000642EF">
              <w:rPr>
                <w:rFonts w:ascii="Calibri" w:eastAsia="Calibri" w:hAnsi="Calibri" w:cs="Calibri"/>
                <w:i/>
                <w:iCs/>
                <w:sz w:val="23"/>
                <w:szCs w:val="23"/>
              </w:rPr>
              <w:t xml:space="preserve"> level</w:t>
            </w:r>
            <w:r>
              <w:rPr>
                <w:rFonts w:ascii="Calibri" w:eastAsia="Calibri" w:hAnsi="Calibri" w:cs="Calibri"/>
                <w:i/>
                <w:iCs/>
                <w:sz w:val="23"/>
                <w:szCs w:val="23"/>
              </w:rPr>
              <w:t xml:space="preserve"> to perform scientific research</w:t>
            </w:r>
            <w:r w:rsidR="000642EF">
              <w:rPr>
                <w:rFonts w:ascii="Calibri" w:eastAsia="Calibri" w:hAnsi="Calibri" w:cs="Calibri"/>
                <w:i/>
                <w:iCs/>
                <w:sz w:val="23"/>
                <w:szCs w:val="23"/>
              </w:rPr>
              <w:t xml:space="preserve"> assignments</w:t>
            </w:r>
            <w:r>
              <w:rPr>
                <w:rFonts w:ascii="Calibri" w:eastAsia="Calibri" w:hAnsi="Calibri" w:cs="Calibri"/>
                <w:i/>
                <w:iCs/>
                <w:sz w:val="23"/>
                <w:szCs w:val="23"/>
              </w:rPr>
              <w:t>.</w:t>
            </w:r>
          </w:p>
          <w:p w14:paraId="51585712" w14:textId="77777777" w:rsidR="000642EF" w:rsidRPr="00D521CA" w:rsidRDefault="000642EF" w:rsidP="000642EF">
            <w:pPr>
              <w:spacing w:line="285" w:lineRule="auto"/>
              <w:ind w:left="160"/>
              <w:rPr>
                <w:rFonts w:ascii="Calibri" w:eastAsia="Calibri" w:hAnsi="Calibri" w:cs="Calibri"/>
                <w:i/>
                <w:iCs/>
                <w:sz w:val="23"/>
                <w:szCs w:val="23"/>
              </w:rPr>
            </w:pPr>
          </w:p>
          <w:p w14:paraId="3D93AC3F" w14:textId="77777777" w:rsidR="000642EF" w:rsidRDefault="00320483" w:rsidP="000642EF">
            <w:pPr>
              <w:spacing w:after="4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sidR="00D521CA">
              <w:rPr>
                <w:rFonts w:ascii="Calibri" w:eastAsia="Calibri" w:hAnsi="Calibri" w:cs="Calibri"/>
                <w:sz w:val="23"/>
                <w:szCs w:val="23"/>
              </w:rPr>
              <w:t xml:space="preserve">  </w:t>
            </w:r>
          </w:p>
          <w:p w14:paraId="6D3256C4" w14:textId="451123B5" w:rsidR="00D521CA" w:rsidRPr="00D521CA" w:rsidRDefault="00D521CA" w:rsidP="000642EF">
            <w:pPr>
              <w:spacing w:after="1180" w:line="279" w:lineRule="auto"/>
              <w:ind w:left="160"/>
              <w:rPr>
                <w:rFonts w:ascii="Calibri" w:eastAsia="Calibri" w:hAnsi="Calibri" w:cs="Calibri"/>
                <w:sz w:val="23"/>
                <w:szCs w:val="23"/>
              </w:rPr>
            </w:pPr>
            <w:r>
              <w:rPr>
                <w:rFonts w:ascii="Calibri" w:eastAsia="Calibri" w:hAnsi="Calibri" w:cs="Calibri"/>
                <w:sz w:val="23"/>
                <w:szCs w:val="23"/>
              </w:rPr>
              <w:t xml:space="preserve"> </w:t>
            </w:r>
            <w:r w:rsidRPr="00D521CA">
              <w:rPr>
                <w:rFonts w:ascii="Calibri" w:eastAsia="Calibri" w:hAnsi="Calibri" w:cs="Calibri"/>
                <w:i/>
                <w:iCs/>
                <w:sz w:val="23"/>
                <w:szCs w:val="23"/>
              </w:rPr>
              <w:t>How difficult is for an International Student to use tools and methodologies to perform scientific research without having any previous experience.</w:t>
            </w:r>
          </w:p>
        </w:tc>
      </w:tr>
      <w:tr w:rsidR="008062D3" w14:paraId="71F05982" w14:textId="77777777" w:rsidTr="00D521CA">
        <w:trPr>
          <w:trHeight w:val="2480"/>
        </w:trPr>
        <w:tc>
          <w:tcPr>
            <w:tcW w:w="8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4030C13" w14:textId="21D7CA72" w:rsidR="008062D3" w:rsidRDefault="00320483">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 xml:space="preserve">Identify challenge/outcome related to </w:t>
            </w:r>
            <w:r w:rsidR="000642EF">
              <w:rPr>
                <w:rFonts w:ascii="Calibri" w:eastAsia="Calibri" w:hAnsi="Calibri" w:cs="Calibri"/>
                <w:b/>
                <w:sz w:val="25"/>
                <w:szCs w:val="25"/>
              </w:rPr>
              <w:t>learning that</w:t>
            </w:r>
            <w:r>
              <w:rPr>
                <w:rFonts w:ascii="Calibri" w:eastAsia="Calibri" w:hAnsi="Calibri" w:cs="Calibri"/>
                <w:b/>
                <w:sz w:val="25"/>
                <w:szCs w:val="25"/>
              </w:rPr>
              <w:t xml:space="preserve"> is related to your question.</w:t>
            </w:r>
          </w:p>
          <w:p w14:paraId="0333C002" w14:textId="77777777" w:rsidR="000642EF" w:rsidRDefault="00320483" w:rsidP="000642EF">
            <w:pPr>
              <w:spacing w:after="48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13F32573" w14:textId="65C868B7" w:rsidR="000642EF" w:rsidRPr="001A6F97" w:rsidRDefault="000642EF" w:rsidP="003A38FC">
            <w:pPr>
              <w:spacing w:after="240" w:line="280" w:lineRule="auto"/>
              <w:ind w:left="160" w:right="140"/>
              <w:rPr>
                <w:rFonts w:ascii="Calibri" w:eastAsia="Calibri" w:hAnsi="Calibri" w:cs="Calibri"/>
                <w:i/>
                <w:iCs/>
                <w:sz w:val="23"/>
                <w:szCs w:val="23"/>
              </w:rPr>
            </w:pPr>
            <w:r w:rsidRPr="001A6F97">
              <w:rPr>
                <w:rFonts w:ascii="Calibri" w:eastAsia="Calibri" w:hAnsi="Calibri" w:cs="Calibri"/>
                <w:i/>
                <w:iCs/>
                <w:sz w:val="23"/>
                <w:szCs w:val="23"/>
              </w:rPr>
              <w:t xml:space="preserve">International students who attend my course </w:t>
            </w:r>
            <w:r w:rsidR="00471E8B">
              <w:rPr>
                <w:rFonts w:ascii="Calibri" w:eastAsia="Calibri" w:hAnsi="Calibri" w:cs="Calibri"/>
                <w:i/>
                <w:iCs/>
                <w:sz w:val="23"/>
                <w:szCs w:val="23"/>
              </w:rPr>
              <w:t xml:space="preserve">may </w:t>
            </w:r>
            <w:r w:rsidRPr="001A6F97">
              <w:rPr>
                <w:rFonts w:ascii="Calibri" w:eastAsia="Calibri" w:hAnsi="Calibri" w:cs="Calibri"/>
                <w:i/>
                <w:iCs/>
                <w:sz w:val="23"/>
                <w:szCs w:val="23"/>
              </w:rPr>
              <w:t>have</w:t>
            </w:r>
            <w:r w:rsidR="00471E8B">
              <w:rPr>
                <w:rFonts w:ascii="Calibri" w:eastAsia="Calibri" w:hAnsi="Calibri" w:cs="Calibri"/>
                <w:i/>
                <w:iCs/>
                <w:sz w:val="23"/>
                <w:szCs w:val="23"/>
              </w:rPr>
              <w:t xml:space="preserve"> not</w:t>
            </w:r>
            <w:r w:rsidRPr="001A6F97">
              <w:rPr>
                <w:rFonts w:ascii="Calibri" w:eastAsia="Calibri" w:hAnsi="Calibri" w:cs="Calibri"/>
                <w:i/>
                <w:iCs/>
                <w:sz w:val="23"/>
                <w:szCs w:val="23"/>
              </w:rPr>
              <w:t xml:space="preserve"> </w:t>
            </w:r>
            <w:r w:rsidR="00471E8B">
              <w:rPr>
                <w:rFonts w:ascii="Calibri" w:eastAsia="Calibri" w:hAnsi="Calibri" w:cs="Calibri"/>
                <w:i/>
                <w:iCs/>
                <w:sz w:val="23"/>
                <w:szCs w:val="23"/>
              </w:rPr>
              <w:t xml:space="preserve">used in the past appropriate </w:t>
            </w:r>
            <w:r w:rsidR="00471E8B" w:rsidRPr="001A6F97">
              <w:rPr>
                <w:rFonts w:ascii="Calibri" w:eastAsia="Calibri" w:hAnsi="Calibri" w:cs="Calibri"/>
                <w:i/>
                <w:iCs/>
                <w:sz w:val="23"/>
                <w:szCs w:val="23"/>
              </w:rPr>
              <w:t>scientific research methodology</w:t>
            </w:r>
            <w:r w:rsidR="00471E8B" w:rsidRPr="001A6F97">
              <w:rPr>
                <w:rFonts w:ascii="Calibri" w:eastAsia="Calibri" w:hAnsi="Calibri" w:cs="Calibri"/>
                <w:i/>
                <w:iCs/>
                <w:sz w:val="23"/>
                <w:szCs w:val="23"/>
              </w:rPr>
              <w:t xml:space="preserve"> </w:t>
            </w:r>
            <w:r w:rsidR="00471E8B">
              <w:rPr>
                <w:rFonts w:ascii="Calibri" w:eastAsia="Calibri" w:hAnsi="Calibri" w:cs="Calibri"/>
                <w:i/>
                <w:iCs/>
                <w:sz w:val="23"/>
                <w:szCs w:val="23"/>
              </w:rPr>
              <w:t>for project execution</w:t>
            </w:r>
            <w:r w:rsidR="001A6F97">
              <w:rPr>
                <w:rFonts w:ascii="Calibri" w:eastAsia="Calibri" w:hAnsi="Calibri" w:cs="Calibri"/>
                <w:i/>
                <w:iCs/>
                <w:sz w:val="23"/>
                <w:szCs w:val="23"/>
              </w:rPr>
              <w:t>. I will use both qualitative and quantitative me</w:t>
            </w:r>
            <w:r w:rsidR="00471E8B">
              <w:rPr>
                <w:rFonts w:ascii="Calibri" w:eastAsia="Calibri" w:hAnsi="Calibri" w:cs="Calibri"/>
                <w:i/>
                <w:iCs/>
                <w:sz w:val="23"/>
                <w:szCs w:val="23"/>
              </w:rPr>
              <w:t>thods</w:t>
            </w:r>
            <w:r w:rsidR="001A6F97">
              <w:rPr>
                <w:rFonts w:ascii="Calibri" w:eastAsia="Calibri" w:hAnsi="Calibri" w:cs="Calibri"/>
                <w:i/>
                <w:iCs/>
                <w:sz w:val="23"/>
                <w:szCs w:val="23"/>
              </w:rPr>
              <w:t xml:space="preserve"> to assess their assignments. The main qualitative tool that I will use while students collaborate during the online session will be Wilcoxon signed rank test. The main quantitative tool that I will use will be Libert Scale. Students will work together based on the Libert Scale and then I will use Wicoxon signed rank test. </w:t>
            </w:r>
            <w:r w:rsidRPr="001A6F97">
              <w:rPr>
                <w:rFonts w:ascii="Calibri" w:eastAsia="Calibri" w:hAnsi="Calibri" w:cs="Calibri"/>
                <w:i/>
                <w:iCs/>
                <w:sz w:val="23"/>
                <w:szCs w:val="23"/>
              </w:rPr>
              <w:t xml:space="preserve"> </w:t>
            </w:r>
          </w:p>
        </w:tc>
      </w:tr>
      <w:tr w:rsidR="008062D3" w14:paraId="13D0B2A0" w14:textId="77777777" w:rsidTr="00D521CA">
        <w:trPr>
          <w:trHeight w:val="3920"/>
        </w:trPr>
        <w:tc>
          <w:tcPr>
            <w:tcW w:w="8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CA6BAED" w14:textId="77777777" w:rsidR="008062D3" w:rsidRDefault="00320483">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1BE1CA62" w14:textId="401DC9DF" w:rsidR="008062D3" w:rsidRDefault="00320483" w:rsidP="001A6F97">
            <w:pPr>
              <w:spacing w:after="48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2CF758A5" w14:textId="77777777" w:rsidR="00652295" w:rsidRDefault="001A6F97" w:rsidP="001A6F97">
            <w:pPr>
              <w:spacing w:after="480" w:line="280" w:lineRule="auto"/>
              <w:ind w:left="160" w:right="140"/>
              <w:rPr>
                <w:rFonts w:ascii="Calibri" w:eastAsia="Calibri" w:hAnsi="Calibri" w:cs="Calibri"/>
                <w:i/>
                <w:iCs/>
                <w:sz w:val="23"/>
                <w:szCs w:val="23"/>
              </w:rPr>
            </w:pPr>
            <w:r w:rsidRPr="001A6F97">
              <w:rPr>
                <w:rFonts w:ascii="Calibri" w:eastAsia="Calibri" w:hAnsi="Calibri" w:cs="Calibri"/>
                <w:i/>
                <w:iCs/>
                <w:sz w:val="23"/>
                <w:szCs w:val="23"/>
              </w:rPr>
              <w:t xml:space="preserve">The current approach does not use an in-process method to separate and quantify the work in progress. </w:t>
            </w:r>
          </w:p>
          <w:p w14:paraId="3E6C2E5A" w14:textId="46D8C8B7" w:rsidR="00652295" w:rsidRDefault="00652295" w:rsidP="001A6F97">
            <w:pPr>
              <w:spacing w:after="480" w:line="280" w:lineRule="auto"/>
              <w:ind w:left="160" w:right="140"/>
              <w:rPr>
                <w:rFonts w:ascii="Calibri" w:eastAsia="Calibri" w:hAnsi="Calibri" w:cs="Calibri"/>
                <w:i/>
                <w:iCs/>
                <w:sz w:val="23"/>
                <w:szCs w:val="23"/>
              </w:rPr>
            </w:pPr>
            <w:r>
              <w:rPr>
                <w:rFonts w:ascii="Calibri" w:eastAsia="Calibri" w:hAnsi="Calibri" w:cs="Calibri"/>
                <w:i/>
                <w:iCs/>
                <w:sz w:val="23"/>
                <w:szCs w:val="23"/>
              </w:rPr>
              <w:t>T</w:t>
            </w:r>
            <w:r w:rsidR="001A6F97" w:rsidRPr="001A6F97">
              <w:rPr>
                <w:rFonts w:ascii="Calibri" w:eastAsia="Calibri" w:hAnsi="Calibri" w:cs="Calibri"/>
                <w:i/>
                <w:iCs/>
                <w:sz w:val="23"/>
                <w:szCs w:val="23"/>
              </w:rPr>
              <w:t xml:space="preserve">he </w:t>
            </w:r>
            <w:r w:rsidR="00393A5F">
              <w:rPr>
                <w:rFonts w:ascii="Calibri" w:eastAsia="Calibri" w:hAnsi="Calibri" w:cs="Calibri"/>
                <w:i/>
                <w:iCs/>
                <w:sz w:val="23"/>
                <w:szCs w:val="23"/>
              </w:rPr>
              <w:t xml:space="preserve">new </w:t>
            </w:r>
            <w:r w:rsidR="001A6F97" w:rsidRPr="001A6F97">
              <w:rPr>
                <w:rFonts w:ascii="Calibri" w:eastAsia="Calibri" w:hAnsi="Calibri" w:cs="Calibri"/>
                <w:i/>
                <w:iCs/>
                <w:sz w:val="23"/>
                <w:szCs w:val="23"/>
              </w:rPr>
              <w:t>approach that I am proposing</w:t>
            </w:r>
            <w:r>
              <w:rPr>
                <w:rFonts w:ascii="Calibri" w:eastAsia="Calibri" w:hAnsi="Calibri" w:cs="Calibri"/>
                <w:i/>
                <w:iCs/>
                <w:sz w:val="23"/>
                <w:szCs w:val="23"/>
              </w:rPr>
              <w:t xml:space="preserve"> </w:t>
            </w:r>
            <w:r w:rsidR="00393A5F">
              <w:rPr>
                <w:rFonts w:ascii="Calibri" w:eastAsia="Calibri" w:hAnsi="Calibri" w:cs="Calibri"/>
                <w:i/>
                <w:iCs/>
                <w:sz w:val="23"/>
                <w:szCs w:val="23"/>
              </w:rPr>
              <w:t>is that</w:t>
            </w:r>
            <w:r w:rsidR="001A6F97" w:rsidRPr="001A6F97">
              <w:rPr>
                <w:rFonts w:ascii="Calibri" w:eastAsia="Calibri" w:hAnsi="Calibri" w:cs="Calibri"/>
                <w:i/>
                <w:iCs/>
                <w:sz w:val="23"/>
                <w:szCs w:val="23"/>
              </w:rPr>
              <w:t xml:space="preserve"> students </w:t>
            </w:r>
            <w:r w:rsidR="00393A5F">
              <w:rPr>
                <w:rFonts w:ascii="Calibri" w:eastAsia="Calibri" w:hAnsi="Calibri" w:cs="Calibri"/>
                <w:i/>
                <w:iCs/>
                <w:sz w:val="23"/>
                <w:szCs w:val="23"/>
              </w:rPr>
              <w:t>should</w:t>
            </w:r>
            <w:r>
              <w:rPr>
                <w:rFonts w:ascii="Calibri" w:eastAsia="Calibri" w:hAnsi="Calibri" w:cs="Calibri"/>
                <w:i/>
                <w:iCs/>
                <w:sz w:val="23"/>
                <w:szCs w:val="23"/>
              </w:rPr>
              <w:t xml:space="preserve"> complete </w:t>
            </w:r>
            <w:r w:rsidRPr="001A6F97">
              <w:rPr>
                <w:rFonts w:ascii="Calibri" w:eastAsia="Calibri" w:hAnsi="Calibri" w:cs="Calibri"/>
                <w:i/>
                <w:iCs/>
                <w:sz w:val="23"/>
                <w:szCs w:val="23"/>
              </w:rPr>
              <w:t>work</w:t>
            </w:r>
            <w:r w:rsidR="001A6F97" w:rsidRPr="001A6F97">
              <w:rPr>
                <w:rFonts w:ascii="Calibri" w:eastAsia="Calibri" w:hAnsi="Calibri" w:cs="Calibri"/>
                <w:i/>
                <w:iCs/>
                <w:sz w:val="23"/>
                <w:szCs w:val="23"/>
              </w:rPr>
              <w:t xml:space="preserve"> within their comfort zone. </w:t>
            </w:r>
            <w:r w:rsidR="001A6F97">
              <w:rPr>
                <w:rFonts w:ascii="Calibri" w:eastAsia="Calibri" w:hAnsi="Calibri" w:cs="Calibri"/>
                <w:i/>
                <w:iCs/>
                <w:sz w:val="23"/>
                <w:szCs w:val="23"/>
              </w:rPr>
              <w:t xml:space="preserve">Each student should be able to perform better when they work within a team that has been pre-selected based on </w:t>
            </w:r>
            <w:r w:rsidR="003F3E9C">
              <w:rPr>
                <w:rFonts w:ascii="Calibri" w:eastAsia="Calibri" w:hAnsi="Calibri" w:cs="Calibri"/>
                <w:i/>
                <w:iCs/>
                <w:sz w:val="23"/>
                <w:szCs w:val="23"/>
              </w:rPr>
              <w:t>experience and comfort zone</w:t>
            </w:r>
            <w:r w:rsidR="001A6F97">
              <w:rPr>
                <w:rFonts w:ascii="Calibri" w:eastAsia="Calibri" w:hAnsi="Calibri" w:cs="Calibri"/>
                <w:i/>
                <w:iCs/>
                <w:sz w:val="23"/>
                <w:szCs w:val="23"/>
              </w:rPr>
              <w:t>.</w:t>
            </w:r>
            <w:r w:rsidR="0032555D">
              <w:rPr>
                <w:rFonts w:ascii="Calibri" w:eastAsia="Calibri" w:hAnsi="Calibri" w:cs="Calibri"/>
                <w:i/>
                <w:iCs/>
                <w:sz w:val="23"/>
                <w:szCs w:val="23"/>
              </w:rPr>
              <w:t xml:space="preserve"> </w:t>
            </w:r>
          </w:p>
          <w:p w14:paraId="135DE2C1" w14:textId="7B48C364" w:rsidR="001A6F97" w:rsidRDefault="0032555D" w:rsidP="001A6F97">
            <w:pPr>
              <w:spacing w:after="480" w:line="280" w:lineRule="auto"/>
              <w:ind w:left="160" w:right="140"/>
              <w:rPr>
                <w:rFonts w:ascii="Calibri" w:eastAsia="Calibri" w:hAnsi="Calibri" w:cs="Calibri"/>
                <w:b/>
                <w:sz w:val="23"/>
                <w:szCs w:val="23"/>
              </w:rPr>
            </w:pPr>
            <w:r>
              <w:rPr>
                <w:rFonts w:ascii="Calibri" w:eastAsia="Calibri" w:hAnsi="Calibri" w:cs="Calibri"/>
                <w:i/>
                <w:iCs/>
                <w:sz w:val="23"/>
                <w:szCs w:val="23"/>
              </w:rPr>
              <w:t xml:space="preserve">The first assignment </w:t>
            </w:r>
            <w:r w:rsidR="003F3E9C">
              <w:rPr>
                <w:rFonts w:ascii="Calibri" w:eastAsia="Calibri" w:hAnsi="Calibri" w:cs="Calibri"/>
                <w:i/>
                <w:iCs/>
                <w:sz w:val="23"/>
                <w:szCs w:val="23"/>
              </w:rPr>
              <w:t>is</w:t>
            </w:r>
            <w:r>
              <w:rPr>
                <w:rFonts w:ascii="Calibri" w:eastAsia="Calibri" w:hAnsi="Calibri" w:cs="Calibri"/>
                <w:i/>
                <w:iCs/>
                <w:sz w:val="23"/>
                <w:szCs w:val="23"/>
              </w:rPr>
              <w:t xml:space="preserve"> done individually </w:t>
            </w:r>
            <w:r w:rsidR="00652295">
              <w:rPr>
                <w:rFonts w:ascii="Calibri" w:eastAsia="Calibri" w:hAnsi="Calibri" w:cs="Calibri"/>
                <w:i/>
                <w:iCs/>
                <w:sz w:val="23"/>
                <w:szCs w:val="23"/>
              </w:rPr>
              <w:t xml:space="preserve">(non-treatment) </w:t>
            </w:r>
            <w:r>
              <w:rPr>
                <w:rFonts w:ascii="Calibri" w:eastAsia="Calibri" w:hAnsi="Calibri" w:cs="Calibri"/>
                <w:i/>
                <w:iCs/>
                <w:sz w:val="23"/>
                <w:szCs w:val="23"/>
              </w:rPr>
              <w:t xml:space="preserve">without any prior </w:t>
            </w:r>
            <w:r w:rsidR="003F3E9C">
              <w:rPr>
                <w:rFonts w:ascii="Calibri" w:eastAsia="Calibri" w:hAnsi="Calibri" w:cs="Calibri"/>
                <w:i/>
                <w:iCs/>
                <w:sz w:val="23"/>
                <w:szCs w:val="23"/>
              </w:rPr>
              <w:t>team</w:t>
            </w:r>
            <w:r>
              <w:rPr>
                <w:rFonts w:ascii="Calibri" w:eastAsia="Calibri" w:hAnsi="Calibri" w:cs="Calibri"/>
                <w:i/>
                <w:iCs/>
                <w:sz w:val="23"/>
                <w:szCs w:val="23"/>
              </w:rPr>
              <w:t xml:space="preserve"> work. The 2</w:t>
            </w:r>
            <w:r w:rsidR="00652295" w:rsidRPr="0032555D">
              <w:rPr>
                <w:rFonts w:ascii="Calibri" w:eastAsia="Calibri" w:hAnsi="Calibri" w:cs="Calibri"/>
                <w:i/>
                <w:iCs/>
                <w:sz w:val="23"/>
                <w:szCs w:val="23"/>
                <w:vertAlign w:val="superscript"/>
              </w:rPr>
              <w:t>nd</w:t>
            </w:r>
            <w:r w:rsidR="00652295">
              <w:rPr>
                <w:rFonts w:ascii="Calibri" w:eastAsia="Calibri" w:hAnsi="Calibri" w:cs="Calibri"/>
                <w:i/>
                <w:iCs/>
                <w:sz w:val="23"/>
                <w:szCs w:val="23"/>
              </w:rPr>
              <w:t xml:space="preserve"> and</w:t>
            </w:r>
            <w:r>
              <w:rPr>
                <w:rFonts w:ascii="Calibri" w:eastAsia="Calibri" w:hAnsi="Calibri" w:cs="Calibri"/>
                <w:i/>
                <w:iCs/>
                <w:sz w:val="23"/>
                <w:szCs w:val="23"/>
              </w:rPr>
              <w:t xml:space="preserve"> 3</w:t>
            </w:r>
            <w:r w:rsidRPr="0032555D">
              <w:rPr>
                <w:rFonts w:ascii="Calibri" w:eastAsia="Calibri" w:hAnsi="Calibri" w:cs="Calibri"/>
                <w:i/>
                <w:iCs/>
                <w:sz w:val="23"/>
                <w:szCs w:val="23"/>
                <w:vertAlign w:val="superscript"/>
              </w:rPr>
              <w:t>rd</w:t>
            </w:r>
            <w:r>
              <w:rPr>
                <w:rFonts w:ascii="Calibri" w:eastAsia="Calibri" w:hAnsi="Calibri" w:cs="Calibri"/>
                <w:i/>
                <w:iCs/>
                <w:sz w:val="23"/>
                <w:szCs w:val="23"/>
              </w:rPr>
              <w:t xml:space="preserve"> assignments will be </w:t>
            </w:r>
            <w:r w:rsidR="003F3E9C">
              <w:rPr>
                <w:rFonts w:ascii="Calibri" w:eastAsia="Calibri" w:hAnsi="Calibri" w:cs="Calibri"/>
                <w:i/>
                <w:iCs/>
                <w:sz w:val="23"/>
                <w:szCs w:val="23"/>
              </w:rPr>
              <w:t>completed during</w:t>
            </w:r>
            <w:r>
              <w:rPr>
                <w:rFonts w:ascii="Calibri" w:eastAsia="Calibri" w:hAnsi="Calibri" w:cs="Calibri"/>
                <w:i/>
                <w:iCs/>
                <w:sz w:val="23"/>
                <w:szCs w:val="23"/>
              </w:rPr>
              <w:t xml:space="preserve"> online classes</w:t>
            </w:r>
            <w:r w:rsidR="003F3E9C">
              <w:rPr>
                <w:rFonts w:ascii="Calibri" w:eastAsia="Calibri" w:hAnsi="Calibri" w:cs="Calibri"/>
                <w:i/>
                <w:iCs/>
                <w:sz w:val="23"/>
                <w:szCs w:val="23"/>
              </w:rPr>
              <w:t>, in teams</w:t>
            </w:r>
            <w:r>
              <w:rPr>
                <w:rFonts w:ascii="Calibri" w:eastAsia="Calibri" w:hAnsi="Calibri" w:cs="Calibri"/>
                <w:i/>
                <w:iCs/>
                <w:sz w:val="23"/>
                <w:szCs w:val="23"/>
              </w:rPr>
              <w:t xml:space="preserve"> that have been selected</w:t>
            </w:r>
            <w:r w:rsidR="003F3E9C">
              <w:rPr>
                <w:rFonts w:ascii="Calibri" w:eastAsia="Calibri" w:hAnsi="Calibri" w:cs="Calibri"/>
                <w:i/>
                <w:iCs/>
                <w:sz w:val="23"/>
                <w:szCs w:val="23"/>
              </w:rPr>
              <w:t xml:space="preserve"> based on the predetermined questionnaire</w:t>
            </w:r>
            <w:r>
              <w:rPr>
                <w:rFonts w:ascii="Calibri" w:eastAsia="Calibri" w:hAnsi="Calibri" w:cs="Calibri"/>
                <w:i/>
                <w:iCs/>
                <w:sz w:val="23"/>
                <w:szCs w:val="23"/>
              </w:rPr>
              <w:t xml:space="preserve"> (Libert Scale). </w:t>
            </w:r>
            <w:r w:rsidR="003F3E9C">
              <w:rPr>
                <w:rFonts w:ascii="Calibri" w:eastAsia="Calibri" w:hAnsi="Calibri" w:cs="Calibri"/>
                <w:i/>
                <w:iCs/>
                <w:sz w:val="23"/>
                <w:szCs w:val="23"/>
              </w:rPr>
              <w:t>The 2</w:t>
            </w:r>
            <w:r w:rsidR="003F3E9C" w:rsidRPr="003F3E9C">
              <w:rPr>
                <w:rFonts w:ascii="Calibri" w:eastAsia="Calibri" w:hAnsi="Calibri" w:cs="Calibri"/>
                <w:i/>
                <w:iCs/>
                <w:sz w:val="23"/>
                <w:szCs w:val="23"/>
                <w:vertAlign w:val="superscript"/>
              </w:rPr>
              <w:t>nd</w:t>
            </w:r>
            <w:r w:rsidR="003F3E9C">
              <w:rPr>
                <w:rFonts w:ascii="Calibri" w:eastAsia="Calibri" w:hAnsi="Calibri" w:cs="Calibri"/>
                <w:i/>
                <w:iCs/>
                <w:sz w:val="23"/>
                <w:szCs w:val="23"/>
              </w:rPr>
              <w:t xml:space="preserve"> and 3</w:t>
            </w:r>
            <w:r w:rsidR="003F3E9C" w:rsidRPr="003F3E9C">
              <w:rPr>
                <w:rFonts w:ascii="Calibri" w:eastAsia="Calibri" w:hAnsi="Calibri" w:cs="Calibri"/>
                <w:i/>
                <w:iCs/>
                <w:sz w:val="23"/>
                <w:szCs w:val="23"/>
                <w:vertAlign w:val="superscript"/>
              </w:rPr>
              <w:t>rd</w:t>
            </w:r>
            <w:r w:rsidR="003F3E9C">
              <w:rPr>
                <w:rFonts w:ascii="Calibri" w:eastAsia="Calibri" w:hAnsi="Calibri" w:cs="Calibri"/>
                <w:i/>
                <w:iCs/>
                <w:sz w:val="23"/>
                <w:szCs w:val="23"/>
              </w:rPr>
              <w:t xml:space="preserve"> assignments are interpreted using </w:t>
            </w:r>
            <w:r w:rsidRPr="0032555D">
              <w:rPr>
                <w:rFonts w:ascii="Calibri" w:eastAsia="Calibri" w:hAnsi="Calibri" w:cs="Calibri"/>
                <w:i/>
                <w:iCs/>
                <w:sz w:val="23"/>
                <w:szCs w:val="23"/>
              </w:rPr>
              <w:t xml:space="preserve">Wilcoxon signed rank test </w:t>
            </w:r>
            <w:r w:rsidRPr="0032555D">
              <w:rPr>
                <w:rFonts w:ascii="Calibri" w:hAnsi="Calibri" w:cs="Calibri"/>
                <w:i/>
                <w:iCs/>
                <w:sz w:val="23"/>
                <w:szCs w:val="23"/>
              </w:rPr>
              <w:t xml:space="preserve"> based on difference scores, </w:t>
            </w:r>
            <w:r w:rsidR="003F3E9C">
              <w:rPr>
                <w:rFonts w:ascii="Calibri" w:hAnsi="Calibri" w:cs="Calibri"/>
                <w:i/>
                <w:iCs/>
                <w:sz w:val="23"/>
                <w:szCs w:val="23"/>
              </w:rPr>
              <w:t>which</w:t>
            </w:r>
            <w:r w:rsidRPr="0032555D">
              <w:rPr>
                <w:rFonts w:ascii="Calibri" w:hAnsi="Calibri" w:cs="Calibri"/>
                <w:i/>
                <w:iCs/>
                <w:sz w:val="23"/>
                <w:szCs w:val="23"/>
              </w:rPr>
              <w:t xml:space="preserve"> in addition to analyzing the signs of the differences, it also </w:t>
            </w:r>
            <w:r w:rsidRPr="0032555D">
              <w:rPr>
                <w:rFonts w:ascii="Calibri" w:hAnsi="Calibri" w:cs="Calibri"/>
                <w:i/>
                <w:iCs/>
                <w:sz w:val="23"/>
                <w:szCs w:val="23"/>
              </w:rPr>
              <w:t>considers</w:t>
            </w:r>
            <w:r w:rsidRPr="0032555D">
              <w:rPr>
                <w:rFonts w:ascii="Calibri" w:hAnsi="Calibri" w:cs="Calibri"/>
                <w:i/>
                <w:iCs/>
                <w:sz w:val="23"/>
                <w:szCs w:val="23"/>
              </w:rPr>
              <w:t xml:space="preserve"> the magnitude of the observed differences.</w:t>
            </w:r>
            <w:r w:rsidR="00652295">
              <w:rPr>
                <w:rFonts w:ascii="Calibri" w:hAnsi="Calibri" w:cs="Calibri"/>
                <w:i/>
                <w:iCs/>
                <w:sz w:val="23"/>
                <w:szCs w:val="23"/>
              </w:rPr>
              <w:t xml:space="preserve"> Each group will be monitored to </w:t>
            </w:r>
            <w:r w:rsidR="00652295">
              <w:rPr>
                <w:rFonts w:ascii="Calibri" w:hAnsi="Calibri" w:cs="Calibri"/>
                <w:i/>
                <w:iCs/>
                <w:sz w:val="23"/>
                <w:szCs w:val="23"/>
              </w:rPr>
              <w:lastRenderedPageBreak/>
              <w:t>ensure that there are no changes</w:t>
            </w:r>
            <w:r w:rsidR="003F3E9C">
              <w:rPr>
                <w:rFonts w:ascii="Calibri" w:hAnsi="Calibri" w:cs="Calibri"/>
                <w:i/>
                <w:iCs/>
                <w:sz w:val="23"/>
                <w:szCs w:val="23"/>
              </w:rPr>
              <w:t xml:space="preserve"> and s</w:t>
            </w:r>
            <w:r w:rsidR="00652295">
              <w:rPr>
                <w:rFonts w:ascii="Calibri" w:hAnsi="Calibri" w:cs="Calibri"/>
                <w:i/>
                <w:iCs/>
                <w:sz w:val="23"/>
                <w:szCs w:val="23"/>
              </w:rPr>
              <w:t xml:space="preserve">tudents become more comfortable performing the scientific research assignments while using the tools that are available. </w:t>
            </w:r>
          </w:p>
        </w:tc>
      </w:tr>
      <w:tr w:rsidR="008062D3" w14:paraId="22FAB0B2" w14:textId="77777777" w:rsidTr="00D521CA">
        <w:trPr>
          <w:trHeight w:val="4920"/>
        </w:trPr>
        <w:tc>
          <w:tcPr>
            <w:tcW w:w="8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861538E" w14:textId="77777777" w:rsidR="008062D3" w:rsidRDefault="00320483">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17733B39" w14:textId="77777777" w:rsidR="008062D3" w:rsidRDefault="00320483" w:rsidP="001A6F97">
            <w:pPr>
              <w:spacing w:after="24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p>
          <w:p w14:paraId="58CF4799" w14:textId="32B9B9F9" w:rsidR="001A6F97" w:rsidRPr="003A38FC" w:rsidRDefault="0032555D" w:rsidP="003A38FC">
            <w:pPr>
              <w:spacing w:after="720" w:line="280" w:lineRule="auto"/>
              <w:ind w:left="160" w:right="180"/>
              <w:rPr>
                <w:rFonts w:ascii="Calibri" w:eastAsia="Calibri" w:hAnsi="Calibri" w:cs="Calibri"/>
                <w:i/>
                <w:iCs/>
                <w:sz w:val="23"/>
                <w:szCs w:val="23"/>
              </w:rPr>
            </w:pPr>
            <w:r w:rsidRPr="003A38FC">
              <w:rPr>
                <w:rFonts w:ascii="Calibri" w:eastAsia="Calibri" w:hAnsi="Calibri" w:cs="Calibri"/>
                <w:i/>
                <w:iCs/>
                <w:sz w:val="23"/>
                <w:szCs w:val="23"/>
              </w:rPr>
              <w:t>International students are</w:t>
            </w:r>
            <w:r w:rsidR="003A38FC" w:rsidRPr="003A38FC">
              <w:rPr>
                <w:rFonts w:ascii="Calibri" w:eastAsia="Calibri" w:hAnsi="Calibri" w:cs="Calibri"/>
                <w:i/>
                <w:iCs/>
                <w:sz w:val="23"/>
                <w:szCs w:val="23"/>
              </w:rPr>
              <w:t xml:space="preserve"> a</w:t>
            </w:r>
            <w:r w:rsidRPr="003A38FC">
              <w:rPr>
                <w:rFonts w:ascii="Calibri" w:eastAsia="Calibri" w:hAnsi="Calibri" w:cs="Calibri"/>
                <w:i/>
                <w:iCs/>
                <w:sz w:val="23"/>
                <w:szCs w:val="23"/>
              </w:rPr>
              <w:t xml:space="preserve"> diverse population since they come from different countries or regions where there is a large amount of data variability. The main important steps in ensuring each student success consists in evaluation on how well the student can use the scientific research tool (i.e. Hypothesis.is), how well each can collaborate during the online sessions or after the sessions. Since each student is assessed at the beginning when completing the Libert Scale, the consequence will be working in the teams that have a similar profile. </w:t>
            </w:r>
          </w:p>
        </w:tc>
      </w:tr>
      <w:tr w:rsidR="008062D3" w14:paraId="2C5E5B80" w14:textId="77777777" w:rsidTr="00D521CA">
        <w:trPr>
          <w:trHeight w:val="1160"/>
        </w:trPr>
        <w:tc>
          <w:tcPr>
            <w:tcW w:w="847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6881E96" w14:textId="77777777" w:rsidR="008062D3" w:rsidRDefault="00320483">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65956AA" w14:textId="386DD22A" w:rsidR="00652295" w:rsidRPr="00652295" w:rsidRDefault="00652295" w:rsidP="00652295">
            <w:pPr>
              <w:spacing w:before="80" w:after="620" w:line="306" w:lineRule="auto"/>
              <w:ind w:left="160"/>
              <w:rPr>
                <w:rFonts w:ascii="Calibri" w:eastAsia="Calibri" w:hAnsi="Calibri" w:cs="Calibri"/>
                <w:bCs/>
                <w:i/>
                <w:iCs/>
                <w:sz w:val="25"/>
                <w:szCs w:val="25"/>
              </w:rPr>
            </w:pPr>
            <w:r w:rsidRPr="00652295">
              <w:rPr>
                <w:rFonts w:ascii="Calibri" w:eastAsia="Calibri" w:hAnsi="Calibri" w:cs="Calibri"/>
                <w:bCs/>
                <w:i/>
                <w:iCs/>
                <w:sz w:val="25"/>
                <w:szCs w:val="25"/>
              </w:rPr>
              <w:lastRenderedPageBreak/>
              <w:t xml:space="preserve">I will present the work on AACE  </w:t>
            </w:r>
            <w:hyperlink r:id="rId4" w:history="1">
              <w:r w:rsidRPr="00652295">
                <w:rPr>
                  <w:rStyle w:val="Hyperlink"/>
                  <w:rFonts w:ascii="Calibri" w:eastAsia="Calibri" w:hAnsi="Calibri" w:cs="Calibri"/>
                  <w:bCs/>
                  <w:i/>
                  <w:iCs/>
                  <w:sz w:val="25"/>
                  <w:szCs w:val="25"/>
                </w:rPr>
                <w:t>https://www.aace.org/</w:t>
              </w:r>
            </w:hyperlink>
            <w:r w:rsidRPr="00652295">
              <w:rPr>
                <w:rFonts w:ascii="Calibri" w:eastAsia="Calibri" w:hAnsi="Calibri" w:cs="Calibri"/>
                <w:bCs/>
                <w:i/>
                <w:iCs/>
                <w:sz w:val="25"/>
                <w:szCs w:val="25"/>
              </w:rPr>
              <w:t xml:space="preserve"> and Re</w:t>
            </w:r>
            <w:r>
              <w:rPr>
                <w:rFonts w:ascii="Calibri" w:eastAsia="Calibri" w:hAnsi="Calibri" w:cs="Calibri"/>
                <w:bCs/>
                <w:i/>
                <w:iCs/>
                <w:sz w:val="25"/>
                <w:szCs w:val="25"/>
              </w:rPr>
              <w:t xml:space="preserve">search Gate </w:t>
            </w:r>
            <w:hyperlink r:id="rId5" w:history="1">
              <w:r w:rsidRPr="001836DF">
                <w:rPr>
                  <w:rStyle w:val="Hyperlink"/>
                  <w:rFonts w:ascii="Calibri" w:eastAsia="Calibri" w:hAnsi="Calibri" w:cs="Calibri"/>
                  <w:bCs/>
                  <w:i/>
                  <w:iCs/>
                  <w:sz w:val="25"/>
                  <w:szCs w:val="25"/>
                </w:rPr>
                <w:t>https://www.researchgate.net/</w:t>
              </w:r>
            </w:hyperlink>
          </w:p>
        </w:tc>
      </w:tr>
    </w:tbl>
    <w:p w14:paraId="3AE909A1" w14:textId="77777777" w:rsidR="008062D3" w:rsidRDefault="00320483">
      <w:pPr>
        <w:spacing w:after="400" w:line="21" w:lineRule="auto"/>
        <w:rPr>
          <w:rFonts w:ascii="Calibri" w:eastAsia="Calibri" w:hAnsi="Calibri" w:cs="Calibri"/>
        </w:rPr>
      </w:pPr>
      <w:r>
        <w:rPr>
          <w:rFonts w:ascii="Calibri" w:eastAsia="Calibri" w:hAnsi="Calibri" w:cs="Calibri"/>
        </w:rPr>
        <w:lastRenderedPageBreak/>
        <w:t xml:space="preserve"> </w:t>
      </w:r>
    </w:p>
    <w:p w14:paraId="19232DF2" w14:textId="77777777" w:rsidR="008062D3" w:rsidRDefault="00320483">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75A66930" w14:textId="77777777" w:rsidR="008062D3" w:rsidRDefault="00320483">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6">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C1E5332" w14:textId="77777777" w:rsidR="008062D3" w:rsidRDefault="00320483">
      <w:r>
        <w:fldChar w:fldCharType="end"/>
      </w:r>
    </w:p>
    <w:sectPr w:rsidR="008062D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7K0tDQ3NbC0MDVX0lEKTi0uzszPAykwqgUAvejO6iwAAAA="/>
  </w:docVars>
  <w:rsids>
    <w:rsidRoot w:val="008062D3"/>
    <w:rsid w:val="000642EF"/>
    <w:rsid w:val="001A6F97"/>
    <w:rsid w:val="00320483"/>
    <w:rsid w:val="0032555D"/>
    <w:rsid w:val="00393A5F"/>
    <w:rsid w:val="003A38FC"/>
    <w:rsid w:val="003F3E9C"/>
    <w:rsid w:val="004116A5"/>
    <w:rsid w:val="00471E8B"/>
    <w:rsid w:val="00652295"/>
    <w:rsid w:val="008062D3"/>
    <w:rsid w:val="00CB3183"/>
    <w:rsid w:val="00D52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808A"/>
  <w15:docId w15:val="{42A99438-3E16-42EF-ACE4-A1AF9484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52295"/>
    <w:rPr>
      <w:color w:val="0000FF" w:themeColor="hyperlink"/>
      <w:u w:val="single"/>
    </w:rPr>
  </w:style>
  <w:style w:type="character" w:styleId="UnresolvedMention">
    <w:name w:val="Unresolved Mention"/>
    <w:basedOn w:val="DefaultParagraphFont"/>
    <w:uiPriority w:val="99"/>
    <w:semiHidden/>
    <w:unhideWhenUsed/>
    <w:rsid w:val="0065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wf.edu/cutla/" TargetMode="External"/><Relationship Id="rId5" Type="http://schemas.openxmlformats.org/officeDocument/2006/relationships/hyperlink" Target="https://www.researchgate.net/" TargetMode="External"/><Relationship Id="rId4" Type="http://schemas.openxmlformats.org/officeDocument/2006/relationships/hyperlink" Target="https://www.a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dc:creator>
  <cp:lastModifiedBy>Dorina Grossu</cp:lastModifiedBy>
  <cp:revision>6</cp:revision>
  <dcterms:created xsi:type="dcterms:W3CDTF">2020-10-01T22:44:00Z</dcterms:created>
  <dcterms:modified xsi:type="dcterms:W3CDTF">2020-10-02T21:53:00Z</dcterms:modified>
</cp:coreProperties>
</file>