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DE" w:rsidRDefault="00CC39DE"/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4"/>
        <w:gridCol w:w="3437"/>
        <w:gridCol w:w="1549"/>
        <w:gridCol w:w="1472"/>
      </w:tblGrid>
      <w:tr w:rsidR="00CC39DE" w:rsidRPr="00CC39DE" w:rsidTr="00CC39DE">
        <w:trPr>
          <w:trHeight w:val="710"/>
        </w:trPr>
        <w:tc>
          <w:tcPr>
            <w:tcW w:w="1404" w:type="dxa"/>
          </w:tcPr>
          <w:p w:rsidR="00CC39DE" w:rsidRDefault="00CC39DE">
            <w:pPr>
              <w:rPr>
                <w:rFonts w:ascii="Times New Roman" w:hAnsi="Times New Roman" w:cs="Times New Roman"/>
              </w:rPr>
            </w:pPr>
          </w:p>
          <w:p w:rsidR="00CC39DE" w:rsidRPr="00CC39DE" w:rsidRDefault="00CC3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CC39DE" w:rsidRPr="00CC39DE" w:rsidRDefault="001C7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AFRICA </w:t>
            </w:r>
            <w:r w:rsidR="00CC39DE" w:rsidRPr="00CC39DE">
              <w:rPr>
                <w:rFonts w:ascii="Times New Roman" w:hAnsi="Times New Roman" w:cs="Times New Roman"/>
                <w:b/>
              </w:rPr>
              <w:t>DIGITAL ACCESSIBILITY AND</w:t>
            </w:r>
            <w:r w:rsidR="00CC39DE">
              <w:rPr>
                <w:rFonts w:ascii="Times New Roman" w:hAnsi="Times New Roman" w:cs="Times New Roman"/>
                <w:b/>
              </w:rPr>
              <w:t xml:space="preserve"> </w:t>
            </w:r>
            <w:r w:rsidR="00CC39DE" w:rsidRPr="00CC39DE">
              <w:rPr>
                <w:rFonts w:ascii="Times New Roman" w:hAnsi="Times New Roman" w:cs="Times New Roman"/>
                <w:b/>
              </w:rPr>
              <w:t>INCLUSION</w:t>
            </w:r>
            <w:r>
              <w:rPr>
                <w:rFonts w:ascii="Times New Roman" w:hAnsi="Times New Roman" w:cs="Times New Roman"/>
                <w:b/>
              </w:rPr>
              <w:t xml:space="preserve"> CONFERENCE 2020</w:t>
            </w:r>
          </w:p>
        </w:tc>
        <w:tc>
          <w:tcPr>
            <w:tcW w:w="1549" w:type="dxa"/>
          </w:tcPr>
          <w:p w:rsidR="00CC39DE" w:rsidRPr="00CC39DE" w:rsidRDefault="00CC39DE" w:rsidP="00CC39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 ATAMBO</w:t>
            </w:r>
          </w:p>
        </w:tc>
        <w:tc>
          <w:tcPr>
            <w:tcW w:w="1472" w:type="dxa"/>
          </w:tcPr>
          <w:p w:rsidR="00CC39DE" w:rsidRPr="00CC39DE" w:rsidRDefault="00CC39DE" w:rsidP="00CC39DE">
            <w:pPr>
              <w:ind w:left="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5/5/2021</w:t>
            </w:r>
          </w:p>
        </w:tc>
      </w:tr>
      <w:tr w:rsidR="00CC39DE" w:rsidRPr="00CC39DE" w:rsidTr="00CC39DE">
        <w:trPr>
          <w:trHeight w:val="1864"/>
        </w:trPr>
        <w:tc>
          <w:tcPr>
            <w:tcW w:w="1404" w:type="dxa"/>
            <w:vMerge w:val="restart"/>
          </w:tcPr>
          <w:p w:rsidR="00BF6C51" w:rsidRDefault="00BF6C51" w:rsidP="00BF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ENABLE</w:t>
            </w:r>
          </w:p>
          <w:p w:rsidR="00BF6C51" w:rsidRDefault="00BF6C51" w:rsidP="00BF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Equality</w:t>
            </w:r>
          </w:p>
          <w:p w:rsidR="00BF6C51" w:rsidRDefault="00BF6C51" w:rsidP="00BF6703">
            <w:pPr>
              <w:rPr>
                <w:rFonts w:ascii="Times New Roman" w:hAnsi="Times New Roman" w:cs="Times New Roman"/>
              </w:rPr>
            </w:pPr>
          </w:p>
          <w:p w:rsidR="008B6324" w:rsidRDefault="008B6324" w:rsidP="008B6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COVID-19</w:t>
            </w:r>
          </w:p>
          <w:p w:rsidR="008B6324" w:rsidRDefault="00BF6703" w:rsidP="00BF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</w:t>
            </w:r>
            <w:r w:rsidR="00BF6C51">
              <w:rPr>
                <w:rFonts w:ascii="Times New Roman" w:hAnsi="Times New Roman" w:cs="Times New Roman"/>
              </w:rPr>
              <w:t>exclusion</w:t>
            </w:r>
          </w:p>
          <w:p w:rsidR="009275D7" w:rsidRDefault="009275D7" w:rsidP="00BF6703">
            <w:pPr>
              <w:rPr>
                <w:rFonts w:ascii="Times New Roman" w:hAnsi="Times New Roman" w:cs="Times New Roman"/>
              </w:rPr>
            </w:pPr>
          </w:p>
          <w:p w:rsidR="008B6324" w:rsidRDefault="008B6324" w:rsidP="00BF6703">
            <w:pPr>
              <w:rPr>
                <w:rFonts w:ascii="Times New Roman" w:hAnsi="Times New Roman" w:cs="Times New Roman"/>
              </w:rPr>
            </w:pPr>
          </w:p>
          <w:p w:rsidR="009275D7" w:rsidRDefault="009275D7" w:rsidP="00BF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Mitigation</w:t>
            </w:r>
          </w:p>
          <w:p w:rsidR="001C7983" w:rsidRDefault="001C7983" w:rsidP="00BF6703">
            <w:pPr>
              <w:rPr>
                <w:rFonts w:ascii="Times New Roman" w:hAnsi="Times New Roman" w:cs="Times New Roman"/>
              </w:rPr>
            </w:pPr>
          </w:p>
          <w:p w:rsidR="001C7983" w:rsidRDefault="001C7983" w:rsidP="00BF6703">
            <w:pPr>
              <w:rPr>
                <w:rFonts w:ascii="Times New Roman" w:hAnsi="Times New Roman" w:cs="Times New Roman"/>
              </w:rPr>
            </w:pPr>
          </w:p>
          <w:p w:rsidR="001C7983" w:rsidRDefault="001C7983" w:rsidP="00BF6703">
            <w:pPr>
              <w:rPr>
                <w:rFonts w:ascii="Times New Roman" w:hAnsi="Times New Roman" w:cs="Times New Roman"/>
              </w:rPr>
            </w:pPr>
          </w:p>
          <w:p w:rsidR="001C7983" w:rsidRDefault="001C7983" w:rsidP="00BF6703">
            <w:pPr>
              <w:rPr>
                <w:rFonts w:ascii="Times New Roman" w:hAnsi="Times New Roman" w:cs="Times New Roman"/>
              </w:rPr>
            </w:pPr>
          </w:p>
          <w:p w:rsidR="001C7983" w:rsidRDefault="001C7983" w:rsidP="00BF6703">
            <w:pPr>
              <w:rPr>
                <w:rFonts w:ascii="Times New Roman" w:hAnsi="Times New Roman" w:cs="Times New Roman"/>
              </w:rPr>
            </w:pPr>
          </w:p>
          <w:p w:rsidR="001C7983" w:rsidRPr="00CC39DE" w:rsidRDefault="001C7983" w:rsidP="00BF6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</w:t>
            </w:r>
          </w:p>
        </w:tc>
        <w:tc>
          <w:tcPr>
            <w:tcW w:w="6458" w:type="dxa"/>
            <w:gridSpan w:val="3"/>
          </w:tcPr>
          <w:p w:rsidR="00BF6C51" w:rsidRDefault="00BF6C51" w:rsidP="0092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Its philosophy is that inability is not disability.</w:t>
            </w:r>
          </w:p>
          <w:p w:rsidR="00BF6C51" w:rsidRDefault="00BF6C51" w:rsidP="0092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should be equal access to technology and employment. Digital access and inclusion will ensure that no one is left behind.</w:t>
            </w:r>
          </w:p>
          <w:p w:rsidR="008B6324" w:rsidRDefault="008B6324" w:rsidP="008B6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COVID-19 has necessitated increased use of digital technologies by people, communities and businesses.</w:t>
            </w:r>
          </w:p>
          <w:p w:rsidR="00CC39DE" w:rsidRDefault="008B6324" w:rsidP="0092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Although Kenya has done well in innovations in financial services, p</w:t>
            </w:r>
            <w:r w:rsidR="009275D7">
              <w:rPr>
                <w:rFonts w:ascii="Times New Roman" w:hAnsi="Times New Roman" w:cs="Times New Roman"/>
              </w:rPr>
              <w:t xml:space="preserve">ersons with disabilities, </w:t>
            </w:r>
            <w:r w:rsidR="006A6063">
              <w:rPr>
                <w:rFonts w:ascii="Times New Roman" w:hAnsi="Times New Roman" w:cs="Times New Roman"/>
              </w:rPr>
              <w:t xml:space="preserve">especially the </w:t>
            </w:r>
            <w:r w:rsidR="009275D7">
              <w:rPr>
                <w:rFonts w:ascii="Times New Roman" w:hAnsi="Times New Roman" w:cs="Times New Roman"/>
              </w:rPr>
              <w:t xml:space="preserve">vulnerable, </w:t>
            </w:r>
            <w:r w:rsidR="006A6063">
              <w:rPr>
                <w:rFonts w:ascii="Times New Roman" w:hAnsi="Times New Roman" w:cs="Times New Roman"/>
              </w:rPr>
              <w:t>blind,</w:t>
            </w:r>
            <w:r w:rsidR="00CC39DE">
              <w:rPr>
                <w:rFonts w:ascii="Times New Roman" w:hAnsi="Times New Roman" w:cs="Times New Roman"/>
              </w:rPr>
              <w:t xml:space="preserve"> </w:t>
            </w:r>
            <w:r w:rsidR="009275D7">
              <w:rPr>
                <w:rFonts w:ascii="Times New Roman" w:hAnsi="Times New Roman" w:cs="Times New Roman"/>
              </w:rPr>
              <w:t xml:space="preserve">and visually impaired </w:t>
            </w:r>
            <w:r w:rsidR="00CC39DE">
              <w:rPr>
                <w:rFonts w:ascii="Times New Roman" w:hAnsi="Times New Roman" w:cs="Times New Roman"/>
              </w:rPr>
              <w:t>are digitally excluded</w:t>
            </w:r>
            <w:r w:rsidR="006A6063">
              <w:rPr>
                <w:rFonts w:ascii="Times New Roman" w:hAnsi="Times New Roman" w:cs="Times New Roman"/>
              </w:rPr>
              <w:t>.</w:t>
            </w:r>
            <w:r w:rsidR="009275D7">
              <w:rPr>
                <w:rFonts w:ascii="Times New Roman" w:hAnsi="Times New Roman" w:cs="Times New Roman"/>
              </w:rPr>
              <w:t xml:space="preserve"> They lack computer assistive technology</w:t>
            </w:r>
            <w:r>
              <w:rPr>
                <w:rFonts w:ascii="Times New Roman" w:hAnsi="Times New Roman" w:cs="Times New Roman"/>
              </w:rPr>
              <w:t>, inaccessible website</w:t>
            </w:r>
            <w:r w:rsidR="009275D7">
              <w:rPr>
                <w:rFonts w:ascii="Times New Roman" w:hAnsi="Times New Roman" w:cs="Times New Roman"/>
              </w:rPr>
              <w:t xml:space="preserve"> and online content.</w:t>
            </w:r>
          </w:p>
          <w:p w:rsidR="009275D7" w:rsidRDefault="008B6324" w:rsidP="0092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Technology developers,</w:t>
            </w:r>
            <w:r w:rsidR="009275D7">
              <w:rPr>
                <w:rFonts w:ascii="Times New Roman" w:hAnsi="Times New Roman" w:cs="Times New Roman"/>
              </w:rPr>
              <w:t xml:space="preserve"> designers </w:t>
            </w:r>
            <w:r>
              <w:rPr>
                <w:rFonts w:ascii="Times New Roman" w:hAnsi="Times New Roman" w:cs="Times New Roman"/>
              </w:rPr>
              <w:t xml:space="preserve">and producers </w:t>
            </w:r>
            <w:r w:rsidR="009275D7">
              <w:rPr>
                <w:rFonts w:ascii="Times New Roman" w:hAnsi="Times New Roman" w:cs="Times New Roman"/>
              </w:rPr>
              <w:t xml:space="preserve">to enhance </w:t>
            </w:r>
            <w:r>
              <w:rPr>
                <w:rFonts w:ascii="Times New Roman" w:hAnsi="Times New Roman" w:cs="Times New Roman"/>
              </w:rPr>
              <w:t>inclusion by tapping on latest technologies shared in the conference.</w:t>
            </w:r>
          </w:p>
          <w:p w:rsidR="0022607B" w:rsidRDefault="008B6324" w:rsidP="0092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ENABLE has invested</w:t>
            </w:r>
            <w:r w:rsidR="0022607B">
              <w:rPr>
                <w:rFonts w:ascii="Times New Roman" w:hAnsi="Times New Roman" w:cs="Times New Roman"/>
              </w:rPr>
              <w:t xml:space="preserve"> in computer labs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607B" w:rsidRDefault="0022607B" w:rsidP="0092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Adopt regional and global best practices</w:t>
            </w:r>
            <w:r w:rsidR="008B6324">
              <w:rPr>
                <w:rFonts w:ascii="Times New Roman" w:hAnsi="Times New Roman" w:cs="Times New Roman"/>
              </w:rPr>
              <w:t>.</w:t>
            </w:r>
          </w:p>
          <w:p w:rsidR="008B6324" w:rsidRDefault="008B6324" w:rsidP="0092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Relevant Ministry has recently launched a new inclusive national information, communication and technology policy.</w:t>
            </w:r>
          </w:p>
          <w:p w:rsidR="009275D7" w:rsidRPr="00CC39DE" w:rsidRDefault="009275D7" w:rsidP="009275D7">
            <w:pPr>
              <w:rPr>
                <w:rFonts w:ascii="Times New Roman" w:hAnsi="Times New Roman" w:cs="Times New Roman"/>
              </w:rPr>
            </w:pPr>
          </w:p>
        </w:tc>
      </w:tr>
      <w:tr w:rsidR="00CC39DE" w:rsidRPr="00CC39DE" w:rsidTr="00CC39DE">
        <w:trPr>
          <w:trHeight w:val="1052"/>
        </w:trPr>
        <w:tc>
          <w:tcPr>
            <w:tcW w:w="1404" w:type="dxa"/>
            <w:vMerge/>
          </w:tcPr>
          <w:p w:rsidR="00CC39DE" w:rsidRPr="00CC39DE" w:rsidRDefault="00CC3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8" w:type="dxa"/>
            <w:gridSpan w:val="3"/>
          </w:tcPr>
          <w:p w:rsidR="00A63395" w:rsidRPr="00CC39DE" w:rsidRDefault="00A63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Kenya and Africa at large need to remove barriers to technology for all by tapping on local and global technologies.</w:t>
            </w:r>
          </w:p>
        </w:tc>
      </w:tr>
    </w:tbl>
    <w:p w:rsidR="00440236" w:rsidRDefault="00440236">
      <w:pPr>
        <w:rPr>
          <w:rFonts w:ascii="Times New Roman" w:hAnsi="Times New Roman" w:cs="Times New Roman"/>
        </w:rPr>
      </w:pPr>
    </w:p>
    <w:p w:rsidR="00D40CBB" w:rsidRPr="000A1DDE" w:rsidRDefault="00D40CBB">
      <w:pPr>
        <w:rPr>
          <w:rFonts w:ascii="Times New Roman" w:hAnsi="Times New Roman" w:cs="Times New Roman"/>
          <w:sz w:val="24"/>
          <w:szCs w:val="24"/>
        </w:rPr>
      </w:pPr>
    </w:p>
    <w:p w:rsidR="00D40CBB" w:rsidRPr="000A1DDE" w:rsidRDefault="00D40CBB" w:rsidP="00D40CBB">
      <w:pPr>
        <w:pStyle w:val="NormalWeb"/>
        <w:shd w:val="clear" w:color="auto" w:fill="FFFFFF"/>
        <w:spacing w:before="0" w:beforeAutospacing="0" w:after="121" w:afterAutospacing="0"/>
        <w:rPr>
          <w:color w:val="333333"/>
        </w:rPr>
      </w:pPr>
      <w:r w:rsidRPr="000A1DDE">
        <w:rPr>
          <w:color w:val="333333"/>
        </w:rPr>
        <w:t>Known and unknown skills based note-taking as a response to the Cornell notes activity:</w:t>
      </w:r>
    </w:p>
    <w:p w:rsidR="00D40CBB" w:rsidRPr="000A1DDE" w:rsidRDefault="00D40CBB" w:rsidP="00D40CBB">
      <w:pPr>
        <w:pStyle w:val="NormalWeb"/>
        <w:shd w:val="clear" w:color="auto" w:fill="FFFFFF"/>
        <w:spacing w:before="0" w:beforeAutospacing="0" w:after="121" w:afterAutospacing="0"/>
        <w:rPr>
          <w:color w:val="333333"/>
        </w:rPr>
      </w:pPr>
      <w:r w:rsidRPr="000A1DDE">
        <w:rPr>
          <w:color w:val="333333"/>
        </w:rPr>
        <w:t>- Careful reading/listening/observation</w:t>
      </w:r>
    </w:p>
    <w:p w:rsidR="00D40CBB" w:rsidRPr="000A1DDE" w:rsidRDefault="00D40CBB" w:rsidP="00D40CBB">
      <w:pPr>
        <w:pStyle w:val="NormalWeb"/>
        <w:shd w:val="clear" w:color="auto" w:fill="FFFFFF"/>
        <w:spacing w:before="0" w:beforeAutospacing="0" w:after="121" w:afterAutospacing="0"/>
        <w:rPr>
          <w:color w:val="333333"/>
        </w:rPr>
      </w:pPr>
      <w:r w:rsidRPr="000A1DDE">
        <w:rPr>
          <w:color w:val="333333"/>
        </w:rPr>
        <w:t>- Noting the key points/people and events</w:t>
      </w:r>
    </w:p>
    <w:p w:rsidR="00D40CBB" w:rsidRPr="000A1DDE" w:rsidRDefault="00D40CBB" w:rsidP="00D40CBB">
      <w:pPr>
        <w:pStyle w:val="NormalWeb"/>
        <w:shd w:val="clear" w:color="auto" w:fill="FFFFFF"/>
        <w:spacing w:before="0" w:beforeAutospacing="0" w:after="121" w:afterAutospacing="0"/>
        <w:rPr>
          <w:color w:val="333333"/>
        </w:rPr>
      </w:pPr>
      <w:r w:rsidRPr="000A1DDE">
        <w:rPr>
          <w:color w:val="333333"/>
        </w:rPr>
        <w:t>-Elaborating the key points through narration or outlining</w:t>
      </w:r>
    </w:p>
    <w:p w:rsidR="00D40CBB" w:rsidRPr="000A1DDE" w:rsidRDefault="00D40CBB" w:rsidP="00D40CBB">
      <w:pPr>
        <w:pStyle w:val="NormalWeb"/>
        <w:shd w:val="clear" w:color="auto" w:fill="FFFFFF"/>
        <w:spacing w:before="0" w:beforeAutospacing="0" w:after="121" w:afterAutospacing="0"/>
        <w:rPr>
          <w:color w:val="333333"/>
        </w:rPr>
      </w:pPr>
      <w:r w:rsidRPr="000A1DDE">
        <w:rPr>
          <w:color w:val="333333"/>
        </w:rPr>
        <w:t xml:space="preserve">- </w:t>
      </w:r>
      <w:proofErr w:type="spellStart"/>
      <w:r w:rsidRPr="000A1DDE">
        <w:rPr>
          <w:color w:val="333333"/>
        </w:rPr>
        <w:t>Summarising</w:t>
      </w:r>
      <w:proofErr w:type="spellEnd"/>
    </w:p>
    <w:p w:rsidR="00D40CBB" w:rsidRPr="000A1DDE" w:rsidRDefault="00D40CBB">
      <w:pPr>
        <w:rPr>
          <w:rFonts w:ascii="Times New Roman" w:hAnsi="Times New Roman" w:cs="Times New Roman"/>
          <w:sz w:val="24"/>
          <w:szCs w:val="24"/>
        </w:rPr>
      </w:pPr>
    </w:p>
    <w:sectPr w:rsidR="00D40CBB" w:rsidRPr="000A1DDE" w:rsidSect="00440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C39DE"/>
    <w:rsid w:val="000A1DDE"/>
    <w:rsid w:val="001C7983"/>
    <w:rsid w:val="0022607B"/>
    <w:rsid w:val="00440236"/>
    <w:rsid w:val="006A6063"/>
    <w:rsid w:val="008B6324"/>
    <w:rsid w:val="009275D7"/>
    <w:rsid w:val="00A63395"/>
    <w:rsid w:val="00BF6703"/>
    <w:rsid w:val="00BF6C51"/>
    <w:rsid w:val="00CC39DE"/>
    <w:rsid w:val="00D40CBB"/>
    <w:rsid w:val="00D7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2021-05-06T22:02:00Z</dcterms:created>
  <dcterms:modified xsi:type="dcterms:W3CDTF">2021-05-07T11:31:00Z</dcterms:modified>
</cp:coreProperties>
</file>