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66B8" w14:textId="3D1D6587" w:rsidR="3D1D6587" w:rsidRDefault="3D1D6587" w:rsidP="3D1D6587">
      <w:pPr>
        <w:pStyle w:val="Heading1"/>
      </w:pPr>
      <w:r w:rsidRPr="3D1D6587">
        <w:t>Documentation tool</w:t>
      </w:r>
    </w:p>
    <w:p w14:paraId="7F9178EE" w14:textId="195818AE" w:rsidR="3D1D6587" w:rsidRDefault="3D1D6587" w:rsidP="195818AE"/>
    <w:p w14:paraId="046DCAA2" w14:textId="6C2D81E2" w:rsidR="6A53B6B1" w:rsidRDefault="195818AE" w:rsidP="195818AE">
      <w:pPr>
        <w:pStyle w:val="Heading2"/>
      </w:pPr>
      <w:r w:rsidRPr="195818AE">
        <w:t>CRAAP Test</w:t>
      </w:r>
    </w:p>
    <w:p w14:paraId="446456D6" w14:textId="035D1291" w:rsidR="3D1D6587" w:rsidRDefault="6C06E4ED" w:rsidP="6C06E4ED">
      <w:pPr>
        <w:jc w:val="both"/>
      </w:pPr>
      <w:r w:rsidRPr="6C06E4ED">
        <w:rPr>
          <w:b/>
          <w:bCs/>
        </w:rPr>
        <w:t>Resource Title:</w:t>
      </w:r>
    </w:p>
    <w:p w14:paraId="1E7A359C" w14:textId="7BFBD3C3" w:rsidR="32603B33" w:rsidRDefault="6C06E4ED" w:rsidP="32603B33">
      <w:r w:rsidRPr="6C06E4ED">
        <w:t xml:space="preserve">Toronto doctor challenges Commons committee to </w:t>
      </w:r>
      <w:proofErr w:type="spellStart"/>
      <w:r w:rsidRPr="6C06E4ED">
        <w:t>prioiritize</w:t>
      </w:r>
      <w:proofErr w:type="spellEnd"/>
      <w:r w:rsidRPr="6C06E4ED">
        <w:t xml:space="preserve"> "social recovery"</w:t>
      </w:r>
    </w:p>
    <w:p w14:paraId="3E83F920" w14:textId="518190FC" w:rsidR="3D1D6587" w:rsidRDefault="6C06E4ED" w:rsidP="1A8B9463">
      <w:r w:rsidRPr="6C06E4ED">
        <w:rPr>
          <w:b/>
          <w:bCs/>
        </w:rPr>
        <w:t>Resource URL:</w:t>
      </w:r>
    </w:p>
    <w:p w14:paraId="76D4D187" w14:textId="77777777" w:rsidR="32603B33" w:rsidRDefault="6C06E4ED" w:rsidP="32603B33">
      <w:r w:rsidRPr="6C06E4ED">
        <w:t>https://healthydebate.ca/2021/05/topic/doctor-commons-committee/</w:t>
      </w:r>
    </w:p>
    <w:p w14:paraId="5D7715BD" w14:textId="77777777" w:rsidR="3D1D6587" w:rsidRDefault="6C06E4ED" w:rsidP="1A8B9463">
      <w:r w:rsidRPr="6C06E4ED">
        <w:rPr>
          <w:b/>
          <w:bCs/>
        </w:rPr>
        <w:t xml:space="preserve">Currency: The timeliness of the information:   </w:t>
      </w:r>
      <w:r w:rsidRPr="6C06E4ED">
        <w:rPr>
          <w:b/>
          <w:bCs/>
        </w:rPr>
        <w:tab/>
        <w:t xml:space="preserve">When was the resource published or posted? </w:t>
      </w:r>
      <w:r w:rsidRPr="6C06E4ED">
        <w:rPr>
          <w:b/>
          <w:bCs/>
        </w:rPr>
        <w:tab/>
        <w:t xml:space="preserve">Has the resource been revised or updated? </w:t>
      </w:r>
      <w:r w:rsidRPr="6C06E4ED">
        <w:rPr>
          <w:b/>
          <w:bCs/>
        </w:rPr>
        <w:tab/>
        <w:t xml:space="preserve">Does your topic require current information? </w:t>
      </w:r>
      <w:r w:rsidRPr="6C06E4ED">
        <w:rPr>
          <w:b/>
          <w:bCs/>
        </w:rPr>
        <w:tab/>
        <w:t>Are the links functional?</w:t>
      </w:r>
    </w:p>
    <w:p w14:paraId="3C89CA81" w14:textId="77777777" w:rsidR="32603B33" w:rsidRDefault="6C06E4ED" w:rsidP="32603B33">
      <w:r w:rsidRPr="6C06E4ED">
        <w:t xml:space="preserve">This resource was posted on May 3, </w:t>
      </w:r>
      <w:proofErr w:type="gramStart"/>
      <w:r w:rsidRPr="6C06E4ED">
        <w:t>2021</w:t>
      </w:r>
      <w:proofErr w:type="gramEnd"/>
      <w:r w:rsidRPr="6C06E4ED">
        <w:t xml:space="preserve"> and provides an up-to-date perspective. The resource has not been updated, and the links are functional.</w:t>
      </w:r>
    </w:p>
    <w:p w14:paraId="0D2A7E59" w14:textId="77777777" w:rsidR="3D1D6587" w:rsidRDefault="6C06E4ED" w:rsidP="1A8B9463">
      <w:proofErr w:type="gramStart"/>
      <w:r w:rsidRPr="6C06E4ED">
        <w:rPr>
          <w:b/>
          <w:bCs/>
        </w:rPr>
        <w:t>Relevance:&amp;</w:t>
      </w:r>
      <w:proofErr w:type="spellStart"/>
      <w:proofErr w:type="gramEnd"/>
      <w:r w:rsidRPr="6C06E4ED">
        <w:rPr>
          <w:b/>
          <w:bCs/>
        </w:rPr>
        <w:t>nbsp;The</w:t>
      </w:r>
      <w:proofErr w:type="spellEnd"/>
      <w:r w:rsidRPr="6C06E4ED">
        <w:rPr>
          <w:b/>
          <w:bCs/>
        </w:rPr>
        <w:t xml:space="preserve"> importance of the information for your needs   </w:t>
      </w:r>
      <w:r w:rsidRPr="6C06E4ED">
        <w:rPr>
          <w:b/>
          <w:bCs/>
        </w:rPr>
        <w:tab/>
        <w:t xml:space="preserve">Does the resource relate to your needs? </w:t>
      </w:r>
      <w:r w:rsidRPr="6C06E4ED">
        <w:rPr>
          <w:b/>
          <w:bCs/>
        </w:rPr>
        <w:tab/>
        <w:t xml:space="preserve">Who is the intended audience? </w:t>
      </w:r>
      <w:r w:rsidRPr="6C06E4ED">
        <w:rPr>
          <w:b/>
          <w:bCs/>
        </w:rPr>
        <w:tab/>
        <w:t>Is the information in the resource at an appropriate level for your learners?</w:t>
      </w:r>
    </w:p>
    <w:p w14:paraId="323DDAC0" w14:textId="77777777" w:rsidR="32603B33" w:rsidRDefault="6C06E4ED" w:rsidP="32603B33">
      <w:r w:rsidRPr="6C06E4ED">
        <w:t>Yes, the material is a written transcript, as well as video of Dr. Gary Bloch's appeal to the House of Commons Standing Committee on Health related to the social recovery needed coming out of the third wave of the pandemic in Toronto. The intended audience is policy makers - the content is very accessible in both print and digital (video) forms.</w:t>
      </w:r>
    </w:p>
    <w:p w14:paraId="09FDB6FE" w14:textId="77777777" w:rsidR="3D1D6587" w:rsidRDefault="6C06E4ED" w:rsidP="1A8B9463">
      <w:r w:rsidRPr="6C06E4ED">
        <w:rPr>
          <w:b/>
          <w:bCs/>
        </w:rPr>
        <w:t xml:space="preserve">Authority: The source of the information   </w:t>
      </w:r>
      <w:r w:rsidRPr="6C06E4ED">
        <w:rPr>
          <w:b/>
          <w:bCs/>
        </w:rPr>
        <w:tab/>
        <w:t xml:space="preserve">Who is the </w:t>
      </w:r>
      <w:proofErr w:type="gramStart"/>
      <w:r w:rsidRPr="6C06E4ED">
        <w:rPr>
          <w:b/>
          <w:bCs/>
        </w:rPr>
        <w:t>creator?&amp;</w:t>
      </w:r>
      <w:proofErr w:type="spellStart"/>
      <w:proofErr w:type="gramEnd"/>
      <w:r w:rsidRPr="6C06E4ED">
        <w:rPr>
          <w:b/>
          <w:bCs/>
        </w:rPr>
        <w:t>nbsp</w:t>
      </w:r>
      <w:proofErr w:type="spellEnd"/>
      <w:r w:rsidRPr="6C06E4ED">
        <w:rPr>
          <w:b/>
          <w:bCs/>
        </w:rPr>
        <w:t xml:space="preserve">; </w:t>
      </w:r>
      <w:r w:rsidRPr="6C06E4ED">
        <w:rPr>
          <w:b/>
          <w:bCs/>
        </w:rPr>
        <w:tab/>
        <w:t xml:space="preserve">What are their credentials or organizational affiliations? </w:t>
      </w:r>
      <w:r w:rsidRPr="6C06E4ED">
        <w:rPr>
          <w:b/>
          <w:bCs/>
        </w:rPr>
        <w:tab/>
        <w:t>Are they qualified to write on this topic?</w:t>
      </w:r>
    </w:p>
    <w:p w14:paraId="6561ED70" w14:textId="77777777" w:rsidR="32603B33" w:rsidRDefault="6C06E4ED" w:rsidP="32603B33">
      <w:r w:rsidRPr="6C06E4ED">
        <w:t>This material is clearly an "opinion" piece, and is labelled as such, but it features the voice of a physician who practices in Toronto at one of the downtown hospitals and within homeless shelters. He is someone who sees the impact of the pandemic on a personal, daily basis. He is qualified to write about his views on this topic.</w:t>
      </w:r>
    </w:p>
    <w:p w14:paraId="78DEC03E" w14:textId="77777777" w:rsidR="3D1D6587" w:rsidRDefault="6C06E4ED" w:rsidP="1A8B9463">
      <w:proofErr w:type="gramStart"/>
      <w:r w:rsidRPr="6C06E4ED">
        <w:rPr>
          <w:b/>
          <w:bCs/>
        </w:rPr>
        <w:t>Accuracy:&amp;</w:t>
      </w:r>
      <w:proofErr w:type="spellStart"/>
      <w:proofErr w:type="gramEnd"/>
      <w:r w:rsidRPr="6C06E4ED">
        <w:rPr>
          <w:b/>
          <w:bCs/>
        </w:rPr>
        <w:t>nbsp;The</w:t>
      </w:r>
      <w:proofErr w:type="spellEnd"/>
      <w:r w:rsidRPr="6C06E4ED">
        <w:rPr>
          <w:b/>
          <w:bCs/>
        </w:rPr>
        <w:t xml:space="preserve"> reliability and truthfulness of the information   </w:t>
      </w:r>
      <w:r w:rsidRPr="6C06E4ED">
        <w:rPr>
          <w:b/>
          <w:bCs/>
        </w:rPr>
        <w:tab/>
        <w:t xml:space="preserve">Is the information supported by evidence? </w:t>
      </w:r>
      <w:r w:rsidRPr="6C06E4ED">
        <w:rPr>
          <w:b/>
          <w:bCs/>
        </w:rPr>
        <w:tab/>
        <w:t xml:space="preserve">Has the resource been reviewed or refereed? </w:t>
      </w:r>
      <w:r w:rsidRPr="6C06E4ED">
        <w:rPr>
          <w:b/>
          <w:bCs/>
        </w:rPr>
        <w:tab/>
        <w:t>Are there spelling, grammar, or typographical errors?</w:t>
      </w:r>
    </w:p>
    <w:p w14:paraId="14821392" w14:textId="77777777" w:rsidR="32603B33" w:rsidRDefault="6C06E4ED" w:rsidP="32603B33">
      <w:r w:rsidRPr="6C06E4ED">
        <w:lastRenderedPageBreak/>
        <w:t>The information is presented as autoethnographic research, it is backed with examples and relevant commentary. The healthydebate.ca blog is well respected among the health community and is managed through the University Health Network. There are no spelling, grammar or typographical errors.</w:t>
      </w:r>
    </w:p>
    <w:p w14:paraId="5D35840E" w14:textId="77777777" w:rsidR="3D1D6587" w:rsidRDefault="6C06E4ED" w:rsidP="1A8B9463">
      <w:proofErr w:type="gramStart"/>
      <w:r w:rsidRPr="6C06E4ED">
        <w:rPr>
          <w:b/>
          <w:bCs/>
        </w:rPr>
        <w:t>Purpose:&amp;</w:t>
      </w:r>
      <w:proofErr w:type="spellStart"/>
      <w:proofErr w:type="gramEnd"/>
      <w:r w:rsidRPr="6C06E4ED">
        <w:rPr>
          <w:b/>
          <w:bCs/>
        </w:rPr>
        <w:t>nbsp;The</w:t>
      </w:r>
      <w:proofErr w:type="spellEnd"/>
      <w:r w:rsidRPr="6C06E4ED">
        <w:rPr>
          <w:b/>
          <w:bCs/>
        </w:rPr>
        <w:t xml:space="preserve"> reason the information exists   </w:t>
      </w:r>
      <w:r w:rsidRPr="6C06E4ED">
        <w:rPr>
          <w:b/>
          <w:bCs/>
        </w:rPr>
        <w:tab/>
        <w:t>Why does this resource exist? (</w:t>
      </w:r>
      <w:proofErr w:type="gramStart"/>
      <w:r w:rsidRPr="6C06E4ED">
        <w:rPr>
          <w:b/>
          <w:bCs/>
        </w:rPr>
        <w:t>to</w:t>
      </w:r>
      <w:proofErr w:type="gramEnd"/>
      <w:r w:rsidRPr="6C06E4ED">
        <w:rPr>
          <w:b/>
          <w:bCs/>
        </w:rPr>
        <w:t xml:space="preserve"> inform, teach, sell, entertain, or persuade?) </w:t>
      </w:r>
      <w:r w:rsidRPr="6C06E4ED">
        <w:rPr>
          <w:b/>
          <w:bCs/>
        </w:rPr>
        <w:tab/>
        <w:t xml:space="preserve">Is the information fact, opinion, or propaganda? </w:t>
      </w:r>
      <w:r w:rsidRPr="6C06E4ED">
        <w:rPr>
          <w:b/>
          <w:bCs/>
        </w:rPr>
        <w:tab/>
        <w:t>Are there political, ideological, cultural, religious, institutional, or personal biases?</w:t>
      </w:r>
    </w:p>
    <w:p w14:paraId="6917F9E1" w14:textId="77777777" w:rsidR="32603B33" w:rsidRDefault="6C06E4ED" w:rsidP="32603B33">
      <w:r w:rsidRPr="6C06E4ED">
        <w:t xml:space="preserve">This resource exists to contribute to public dialogue about our health care system. The information in this article is opinion, but it is not intended to push a personal agenda, rather to open minds to new ideas and approaches. I do not believe there are political, ideological, cultural, religious, institutional or personal biases present. </w:t>
      </w:r>
    </w:p>
    <w:p w14:paraId="57DA230D" w14:textId="77777777" w:rsidR="3D1D6587" w:rsidRDefault="6C06E4ED" w:rsidP="1A8B9463">
      <w:proofErr w:type="gramStart"/>
      <w:r w:rsidRPr="6C06E4ED">
        <w:rPr>
          <w:b/>
          <w:bCs/>
        </w:rPr>
        <w:t>Notes:&amp;</w:t>
      </w:r>
      <w:proofErr w:type="spellStart"/>
      <w:proofErr w:type="gramEnd"/>
      <w:r w:rsidRPr="6C06E4ED">
        <w:rPr>
          <w:b/>
          <w:bCs/>
        </w:rPr>
        <w:t>nbsp;Are</w:t>
      </w:r>
      <w:proofErr w:type="spellEnd"/>
      <w:r w:rsidRPr="6C06E4ED">
        <w:rPr>
          <w:b/>
          <w:bCs/>
        </w:rPr>
        <w:t xml:space="preserve"> there additional questions or observations you have about this material that affect your decision to use it? (</w:t>
      </w:r>
      <w:proofErr w:type="gramStart"/>
      <w:r w:rsidRPr="6C06E4ED">
        <w:rPr>
          <w:b/>
          <w:bCs/>
        </w:rPr>
        <w:t>i.e.</w:t>
      </w:r>
      <w:proofErr w:type="gramEnd"/>
      <w:r w:rsidRPr="6C06E4ED">
        <w:rPr>
          <w:b/>
          <w:bCs/>
        </w:rPr>
        <w:t xml:space="preserve"> this is an opinion piece that I will use to demonstrate one side of an argument).</w:t>
      </w:r>
    </w:p>
    <w:p w14:paraId="667F7C4B" w14:textId="77777777" w:rsidR="32603B33" w:rsidRDefault="6C06E4ED" w:rsidP="32603B33">
      <w:r w:rsidRPr="6C06E4ED">
        <w:t>This is an opinion piece, and I will attempt to find data to show the impact of COVID-</w:t>
      </w:r>
      <w:proofErr w:type="gramStart"/>
      <w:r w:rsidRPr="6C06E4ED">
        <w:t>18</w:t>
      </w:r>
      <w:proofErr w:type="gramEnd"/>
      <w:r w:rsidRPr="6C06E4ED">
        <w:t xml:space="preserve">  </w:t>
      </w:r>
    </w:p>
    <w:p w14:paraId="43D02987" w14:textId="77777777" w:rsidR="3D1D6587" w:rsidRDefault="6C06E4ED" w:rsidP="1A8B9463">
      <w:r w:rsidRPr="6C06E4ED">
        <w:rPr>
          <w:b/>
          <w:bCs/>
        </w:rPr>
        <w:t xml:space="preserve">Final </w:t>
      </w:r>
      <w:proofErr w:type="gramStart"/>
      <w:r w:rsidRPr="6C06E4ED">
        <w:rPr>
          <w:b/>
          <w:bCs/>
        </w:rPr>
        <w:t>Recommendation:&amp;</w:t>
      </w:r>
      <w:proofErr w:type="spellStart"/>
      <w:proofErr w:type="gramEnd"/>
      <w:r w:rsidRPr="6C06E4ED">
        <w:rPr>
          <w:b/>
          <w:bCs/>
        </w:rPr>
        <w:t>nbsp;Will</w:t>
      </w:r>
      <w:proofErr w:type="spellEnd"/>
      <w:r w:rsidRPr="6C06E4ED">
        <w:rPr>
          <w:b/>
          <w:bCs/>
        </w:rPr>
        <w:t xml:space="preserve"> you use this resource? Why or why not?</w:t>
      </w:r>
    </w:p>
    <w:p w14:paraId="23D6098B" w14:textId="77777777" w:rsidR="32603B33" w:rsidRDefault="6C06E4ED" w:rsidP="32603B33">
      <w:r w:rsidRPr="6C06E4ED">
        <w:t>Yes, I will use this source as it provides a humanized look at the situation of how COVID-19 is impacting marginalized populations.</w:t>
      </w:r>
    </w:p>
    <w:p w14:paraId="6538E9BE" w14:textId="77777777" w:rsidR="3D1D6587" w:rsidRDefault="3D1D6587" w:rsidP="1A8B9463"/>
    <w:p w14:paraId="73964344" w14:textId="573F99CA" w:rsidR="6C06E4ED" w:rsidRDefault="6C06E4ED" w:rsidP="573F99CA">
      <w:pPr>
        <w:pStyle w:val="Heading2"/>
      </w:pPr>
    </w:p>
    <w:sectPr w:rsidR="6C06E4ED" w:rsidSect="001A6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9382" w14:textId="77777777" w:rsidR="00034230" w:rsidRDefault="00034230" w:rsidP="00C703AC">
      <w:pPr>
        <w:spacing w:after="0" w:line="240" w:lineRule="auto"/>
      </w:pPr>
      <w:r>
        <w:separator/>
      </w:r>
    </w:p>
  </w:endnote>
  <w:endnote w:type="continuationSeparator" w:id="0">
    <w:p w14:paraId="4E683C02" w14:textId="77777777" w:rsidR="00034230" w:rsidRDefault="00034230"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8EEC" w14:textId="77777777" w:rsidR="00034230" w:rsidRDefault="00034230" w:rsidP="00C703AC">
      <w:pPr>
        <w:spacing w:after="0" w:line="240" w:lineRule="auto"/>
      </w:pPr>
      <w:r>
        <w:separator/>
      </w:r>
    </w:p>
  </w:footnote>
  <w:footnote w:type="continuationSeparator" w:id="0">
    <w:p w14:paraId="5AB14193" w14:textId="77777777" w:rsidR="00034230" w:rsidRDefault="00034230"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0F8"/>
    <w:multiLevelType w:val="hybridMultilevel"/>
    <w:tmpl w:val="4442EB7C"/>
    <w:lvl w:ilvl="0" w:tplc="B17C853C">
      <w:start w:val="1"/>
      <w:numFmt w:val="bullet"/>
      <w:lvlText w:val=""/>
      <w:lvlJc w:val="left"/>
      <w:pPr>
        <w:ind w:left="720" w:hanging="360"/>
      </w:pPr>
      <w:rPr>
        <w:rFonts w:ascii="Symbol" w:hAnsi="Symbol" w:hint="default"/>
      </w:rPr>
    </w:lvl>
    <w:lvl w:ilvl="1" w:tplc="C7743342">
      <w:start w:val="1"/>
      <w:numFmt w:val="bullet"/>
      <w:lvlText w:val="o"/>
      <w:lvlJc w:val="left"/>
      <w:pPr>
        <w:ind w:left="1440" w:hanging="360"/>
      </w:pPr>
      <w:rPr>
        <w:rFonts w:ascii="Courier New" w:hAnsi="Courier New" w:hint="default"/>
      </w:rPr>
    </w:lvl>
    <w:lvl w:ilvl="2" w:tplc="D58621D8">
      <w:start w:val="1"/>
      <w:numFmt w:val="bullet"/>
      <w:lvlText w:val=""/>
      <w:lvlJc w:val="left"/>
      <w:pPr>
        <w:ind w:left="2160" w:hanging="360"/>
      </w:pPr>
      <w:rPr>
        <w:rFonts w:ascii="Wingdings" w:hAnsi="Wingdings" w:hint="default"/>
      </w:rPr>
    </w:lvl>
    <w:lvl w:ilvl="3" w:tplc="C936CF02">
      <w:start w:val="1"/>
      <w:numFmt w:val="bullet"/>
      <w:lvlText w:val=""/>
      <w:lvlJc w:val="left"/>
      <w:pPr>
        <w:ind w:left="2880" w:hanging="360"/>
      </w:pPr>
      <w:rPr>
        <w:rFonts w:ascii="Symbol" w:hAnsi="Symbol" w:hint="default"/>
      </w:rPr>
    </w:lvl>
    <w:lvl w:ilvl="4" w:tplc="17E4C926">
      <w:start w:val="1"/>
      <w:numFmt w:val="bullet"/>
      <w:lvlText w:val="o"/>
      <w:lvlJc w:val="left"/>
      <w:pPr>
        <w:ind w:left="3600" w:hanging="360"/>
      </w:pPr>
      <w:rPr>
        <w:rFonts w:ascii="Courier New" w:hAnsi="Courier New" w:hint="default"/>
      </w:rPr>
    </w:lvl>
    <w:lvl w:ilvl="5" w:tplc="562C6AE2">
      <w:start w:val="1"/>
      <w:numFmt w:val="bullet"/>
      <w:lvlText w:val=""/>
      <w:lvlJc w:val="left"/>
      <w:pPr>
        <w:ind w:left="4320" w:hanging="360"/>
      </w:pPr>
      <w:rPr>
        <w:rFonts w:ascii="Wingdings" w:hAnsi="Wingdings" w:hint="default"/>
      </w:rPr>
    </w:lvl>
    <w:lvl w:ilvl="6" w:tplc="DCBC9548">
      <w:start w:val="1"/>
      <w:numFmt w:val="bullet"/>
      <w:lvlText w:val=""/>
      <w:lvlJc w:val="left"/>
      <w:pPr>
        <w:ind w:left="5040" w:hanging="360"/>
      </w:pPr>
      <w:rPr>
        <w:rFonts w:ascii="Symbol" w:hAnsi="Symbol" w:hint="default"/>
      </w:rPr>
    </w:lvl>
    <w:lvl w:ilvl="7" w:tplc="6CA2F922">
      <w:start w:val="1"/>
      <w:numFmt w:val="bullet"/>
      <w:lvlText w:val="o"/>
      <w:lvlJc w:val="left"/>
      <w:pPr>
        <w:ind w:left="5760" w:hanging="360"/>
      </w:pPr>
      <w:rPr>
        <w:rFonts w:ascii="Courier New" w:hAnsi="Courier New" w:hint="default"/>
      </w:rPr>
    </w:lvl>
    <w:lvl w:ilvl="8" w:tplc="4AF2B356">
      <w:start w:val="1"/>
      <w:numFmt w:val="bullet"/>
      <w:lvlText w:val=""/>
      <w:lvlJc w:val="left"/>
      <w:pPr>
        <w:ind w:left="6480" w:hanging="360"/>
      </w:pPr>
      <w:rPr>
        <w:rFonts w:ascii="Wingdings" w:hAnsi="Wingdings" w:hint="default"/>
      </w:rPr>
    </w:lvl>
  </w:abstractNum>
  <w:abstractNum w:abstractNumId="1" w15:restartNumberingAfterBreak="0">
    <w:nsid w:val="48407C71"/>
    <w:multiLevelType w:val="hybridMultilevel"/>
    <w:tmpl w:val="A41C333C"/>
    <w:lvl w:ilvl="0" w:tplc="DB92F2E8">
      <w:start w:val="1"/>
      <w:numFmt w:val="bullet"/>
      <w:lvlText w:val=""/>
      <w:lvlJc w:val="left"/>
      <w:pPr>
        <w:ind w:left="720" w:hanging="360"/>
      </w:pPr>
      <w:rPr>
        <w:rFonts w:ascii="Symbol" w:hAnsi="Symbol" w:hint="default"/>
      </w:rPr>
    </w:lvl>
    <w:lvl w:ilvl="1" w:tplc="760643B0">
      <w:start w:val="1"/>
      <w:numFmt w:val="bullet"/>
      <w:lvlText w:val="o"/>
      <w:lvlJc w:val="left"/>
      <w:pPr>
        <w:ind w:left="1440" w:hanging="360"/>
      </w:pPr>
      <w:rPr>
        <w:rFonts w:ascii="Courier New" w:hAnsi="Courier New" w:hint="default"/>
      </w:rPr>
    </w:lvl>
    <w:lvl w:ilvl="2" w:tplc="234A1298">
      <w:start w:val="1"/>
      <w:numFmt w:val="bullet"/>
      <w:lvlText w:val=""/>
      <w:lvlJc w:val="left"/>
      <w:pPr>
        <w:ind w:left="2160" w:hanging="360"/>
      </w:pPr>
      <w:rPr>
        <w:rFonts w:ascii="Wingdings" w:hAnsi="Wingdings" w:hint="default"/>
      </w:rPr>
    </w:lvl>
    <w:lvl w:ilvl="3" w:tplc="C858841E">
      <w:start w:val="1"/>
      <w:numFmt w:val="bullet"/>
      <w:lvlText w:val=""/>
      <w:lvlJc w:val="left"/>
      <w:pPr>
        <w:ind w:left="2880" w:hanging="360"/>
      </w:pPr>
      <w:rPr>
        <w:rFonts w:ascii="Symbol" w:hAnsi="Symbol" w:hint="default"/>
      </w:rPr>
    </w:lvl>
    <w:lvl w:ilvl="4" w:tplc="FF2AA1CE">
      <w:start w:val="1"/>
      <w:numFmt w:val="bullet"/>
      <w:lvlText w:val="o"/>
      <w:lvlJc w:val="left"/>
      <w:pPr>
        <w:ind w:left="3600" w:hanging="360"/>
      </w:pPr>
      <w:rPr>
        <w:rFonts w:ascii="Courier New" w:hAnsi="Courier New" w:hint="default"/>
      </w:rPr>
    </w:lvl>
    <w:lvl w:ilvl="5" w:tplc="EB305084">
      <w:start w:val="1"/>
      <w:numFmt w:val="bullet"/>
      <w:lvlText w:val=""/>
      <w:lvlJc w:val="left"/>
      <w:pPr>
        <w:ind w:left="4320" w:hanging="360"/>
      </w:pPr>
      <w:rPr>
        <w:rFonts w:ascii="Wingdings" w:hAnsi="Wingdings" w:hint="default"/>
      </w:rPr>
    </w:lvl>
    <w:lvl w:ilvl="6" w:tplc="46B4F688">
      <w:start w:val="1"/>
      <w:numFmt w:val="bullet"/>
      <w:lvlText w:val=""/>
      <w:lvlJc w:val="left"/>
      <w:pPr>
        <w:ind w:left="5040" w:hanging="360"/>
      </w:pPr>
      <w:rPr>
        <w:rFonts w:ascii="Symbol" w:hAnsi="Symbol" w:hint="default"/>
      </w:rPr>
    </w:lvl>
    <w:lvl w:ilvl="7" w:tplc="88A0F8DC">
      <w:start w:val="1"/>
      <w:numFmt w:val="bullet"/>
      <w:lvlText w:val="o"/>
      <w:lvlJc w:val="left"/>
      <w:pPr>
        <w:ind w:left="5760" w:hanging="360"/>
      </w:pPr>
      <w:rPr>
        <w:rFonts w:ascii="Courier New" w:hAnsi="Courier New" w:hint="default"/>
      </w:rPr>
    </w:lvl>
    <w:lvl w:ilvl="8" w:tplc="B6E86420">
      <w:start w:val="1"/>
      <w:numFmt w:val="bullet"/>
      <w:lvlText w:val=""/>
      <w:lvlJc w:val="left"/>
      <w:pPr>
        <w:ind w:left="6480" w:hanging="360"/>
      </w:pPr>
      <w:rPr>
        <w:rFonts w:ascii="Wingdings" w:hAnsi="Wingdings" w:hint="default"/>
      </w:rPr>
    </w:lvl>
  </w:abstractNum>
  <w:abstractNum w:abstractNumId="2" w15:restartNumberingAfterBreak="0">
    <w:nsid w:val="48FC2BA0"/>
    <w:multiLevelType w:val="hybridMultilevel"/>
    <w:tmpl w:val="884689A0"/>
    <w:lvl w:ilvl="0" w:tplc="22D24A74">
      <w:start w:val="1"/>
      <w:numFmt w:val="bullet"/>
      <w:lvlText w:val=""/>
      <w:lvlJc w:val="left"/>
      <w:pPr>
        <w:ind w:left="720" w:hanging="360"/>
      </w:pPr>
      <w:rPr>
        <w:rFonts w:ascii="Symbol" w:hAnsi="Symbol" w:hint="default"/>
      </w:rPr>
    </w:lvl>
    <w:lvl w:ilvl="1" w:tplc="BAEA1D82">
      <w:start w:val="1"/>
      <w:numFmt w:val="bullet"/>
      <w:lvlText w:val="o"/>
      <w:lvlJc w:val="left"/>
      <w:pPr>
        <w:ind w:left="1440" w:hanging="360"/>
      </w:pPr>
      <w:rPr>
        <w:rFonts w:ascii="Courier New" w:hAnsi="Courier New" w:hint="default"/>
      </w:rPr>
    </w:lvl>
    <w:lvl w:ilvl="2" w:tplc="6CF446A2">
      <w:start w:val="1"/>
      <w:numFmt w:val="bullet"/>
      <w:lvlText w:val=""/>
      <w:lvlJc w:val="left"/>
      <w:pPr>
        <w:ind w:left="2160" w:hanging="360"/>
      </w:pPr>
      <w:rPr>
        <w:rFonts w:ascii="Wingdings" w:hAnsi="Wingdings" w:hint="default"/>
      </w:rPr>
    </w:lvl>
    <w:lvl w:ilvl="3" w:tplc="25546F82">
      <w:start w:val="1"/>
      <w:numFmt w:val="bullet"/>
      <w:lvlText w:val=""/>
      <w:lvlJc w:val="left"/>
      <w:pPr>
        <w:ind w:left="2880" w:hanging="360"/>
      </w:pPr>
      <w:rPr>
        <w:rFonts w:ascii="Symbol" w:hAnsi="Symbol" w:hint="default"/>
      </w:rPr>
    </w:lvl>
    <w:lvl w:ilvl="4" w:tplc="3C3671E8">
      <w:start w:val="1"/>
      <w:numFmt w:val="bullet"/>
      <w:lvlText w:val="o"/>
      <w:lvlJc w:val="left"/>
      <w:pPr>
        <w:ind w:left="3600" w:hanging="360"/>
      </w:pPr>
      <w:rPr>
        <w:rFonts w:ascii="Courier New" w:hAnsi="Courier New" w:hint="default"/>
      </w:rPr>
    </w:lvl>
    <w:lvl w:ilvl="5" w:tplc="642A3486">
      <w:start w:val="1"/>
      <w:numFmt w:val="bullet"/>
      <w:lvlText w:val=""/>
      <w:lvlJc w:val="left"/>
      <w:pPr>
        <w:ind w:left="4320" w:hanging="360"/>
      </w:pPr>
      <w:rPr>
        <w:rFonts w:ascii="Wingdings" w:hAnsi="Wingdings" w:hint="default"/>
      </w:rPr>
    </w:lvl>
    <w:lvl w:ilvl="6" w:tplc="75DE551A">
      <w:start w:val="1"/>
      <w:numFmt w:val="bullet"/>
      <w:lvlText w:val=""/>
      <w:lvlJc w:val="left"/>
      <w:pPr>
        <w:ind w:left="5040" w:hanging="360"/>
      </w:pPr>
      <w:rPr>
        <w:rFonts w:ascii="Symbol" w:hAnsi="Symbol" w:hint="default"/>
      </w:rPr>
    </w:lvl>
    <w:lvl w:ilvl="7" w:tplc="41502520">
      <w:start w:val="1"/>
      <w:numFmt w:val="bullet"/>
      <w:lvlText w:val="o"/>
      <w:lvlJc w:val="left"/>
      <w:pPr>
        <w:ind w:left="5760" w:hanging="360"/>
      </w:pPr>
      <w:rPr>
        <w:rFonts w:ascii="Courier New" w:hAnsi="Courier New" w:hint="default"/>
      </w:rPr>
    </w:lvl>
    <w:lvl w:ilvl="8" w:tplc="8ECA4D82">
      <w:start w:val="1"/>
      <w:numFmt w:val="bullet"/>
      <w:lvlText w:val=""/>
      <w:lvlJc w:val="left"/>
      <w:pPr>
        <w:ind w:left="6480" w:hanging="360"/>
      </w:pPr>
      <w:rPr>
        <w:rFonts w:ascii="Wingdings" w:hAnsi="Wingdings" w:hint="default"/>
      </w:rPr>
    </w:lvl>
  </w:abstractNum>
  <w:abstractNum w:abstractNumId="3" w15:restartNumberingAfterBreak="0">
    <w:nsid w:val="7FD44141"/>
    <w:multiLevelType w:val="hybridMultilevel"/>
    <w:tmpl w:val="2E002702"/>
    <w:lvl w:ilvl="0" w:tplc="DF345A18">
      <w:start w:val="1"/>
      <w:numFmt w:val="bullet"/>
      <w:lvlText w:val=""/>
      <w:lvlJc w:val="left"/>
      <w:pPr>
        <w:ind w:left="720" w:hanging="360"/>
      </w:pPr>
      <w:rPr>
        <w:rFonts w:ascii="Symbol" w:hAnsi="Symbol" w:hint="default"/>
      </w:rPr>
    </w:lvl>
    <w:lvl w:ilvl="1" w:tplc="D7EC3B88">
      <w:start w:val="1"/>
      <w:numFmt w:val="bullet"/>
      <w:lvlText w:val="o"/>
      <w:lvlJc w:val="left"/>
      <w:pPr>
        <w:ind w:left="1440" w:hanging="360"/>
      </w:pPr>
      <w:rPr>
        <w:rFonts w:ascii="Courier New" w:hAnsi="Courier New" w:hint="default"/>
      </w:rPr>
    </w:lvl>
    <w:lvl w:ilvl="2" w:tplc="45E01AB4">
      <w:start w:val="1"/>
      <w:numFmt w:val="bullet"/>
      <w:lvlText w:val=""/>
      <w:lvlJc w:val="left"/>
      <w:pPr>
        <w:ind w:left="2160" w:hanging="360"/>
      </w:pPr>
      <w:rPr>
        <w:rFonts w:ascii="Wingdings" w:hAnsi="Wingdings" w:hint="default"/>
      </w:rPr>
    </w:lvl>
    <w:lvl w:ilvl="3" w:tplc="CD9A0E7A">
      <w:start w:val="1"/>
      <w:numFmt w:val="bullet"/>
      <w:lvlText w:val=""/>
      <w:lvlJc w:val="left"/>
      <w:pPr>
        <w:ind w:left="2880" w:hanging="360"/>
      </w:pPr>
      <w:rPr>
        <w:rFonts w:ascii="Symbol" w:hAnsi="Symbol" w:hint="default"/>
      </w:rPr>
    </w:lvl>
    <w:lvl w:ilvl="4" w:tplc="C9D8FD64">
      <w:start w:val="1"/>
      <w:numFmt w:val="bullet"/>
      <w:lvlText w:val="o"/>
      <w:lvlJc w:val="left"/>
      <w:pPr>
        <w:ind w:left="3600" w:hanging="360"/>
      </w:pPr>
      <w:rPr>
        <w:rFonts w:ascii="Courier New" w:hAnsi="Courier New" w:hint="default"/>
      </w:rPr>
    </w:lvl>
    <w:lvl w:ilvl="5" w:tplc="8F5E92AE">
      <w:start w:val="1"/>
      <w:numFmt w:val="bullet"/>
      <w:lvlText w:val=""/>
      <w:lvlJc w:val="left"/>
      <w:pPr>
        <w:ind w:left="4320" w:hanging="360"/>
      </w:pPr>
      <w:rPr>
        <w:rFonts w:ascii="Wingdings" w:hAnsi="Wingdings" w:hint="default"/>
      </w:rPr>
    </w:lvl>
    <w:lvl w:ilvl="6" w:tplc="B094BC40">
      <w:start w:val="1"/>
      <w:numFmt w:val="bullet"/>
      <w:lvlText w:val=""/>
      <w:lvlJc w:val="left"/>
      <w:pPr>
        <w:ind w:left="5040" w:hanging="360"/>
      </w:pPr>
      <w:rPr>
        <w:rFonts w:ascii="Symbol" w:hAnsi="Symbol" w:hint="default"/>
      </w:rPr>
    </w:lvl>
    <w:lvl w:ilvl="7" w:tplc="9C5869BA">
      <w:start w:val="1"/>
      <w:numFmt w:val="bullet"/>
      <w:lvlText w:val="o"/>
      <w:lvlJc w:val="left"/>
      <w:pPr>
        <w:ind w:left="5760" w:hanging="360"/>
      </w:pPr>
      <w:rPr>
        <w:rFonts w:ascii="Courier New" w:hAnsi="Courier New" w:hint="default"/>
      </w:rPr>
    </w:lvl>
    <w:lvl w:ilvl="8" w:tplc="8792929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DC"/>
    <w:rsid w:val="00034230"/>
    <w:rsid w:val="000A39E7"/>
    <w:rsid w:val="000C10CD"/>
    <w:rsid w:val="001845E1"/>
    <w:rsid w:val="001A6335"/>
    <w:rsid w:val="001B7847"/>
    <w:rsid w:val="001E030E"/>
    <w:rsid w:val="0022454E"/>
    <w:rsid w:val="0028666D"/>
    <w:rsid w:val="002B39F0"/>
    <w:rsid w:val="00306398"/>
    <w:rsid w:val="00363758"/>
    <w:rsid w:val="0041471C"/>
    <w:rsid w:val="00421A7C"/>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7631C"/>
    <w:rsid w:val="00C40334"/>
    <w:rsid w:val="00C703AC"/>
    <w:rsid w:val="00C74D24"/>
    <w:rsid w:val="00CD7014"/>
    <w:rsid w:val="00D3381C"/>
    <w:rsid w:val="00D74EFA"/>
    <w:rsid w:val="00D74F73"/>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2021-06-27T21:38:00Z</dcterms:created>
  <dcterms:modified xsi:type="dcterms:W3CDTF">2021-06-27T21:38:00Z</dcterms:modified>
</cp:coreProperties>
</file>