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0740" w14:textId="77777777" w:rsidR="006F1ECE" w:rsidRDefault="008367AC">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529D199C" w14:textId="7771CFF7" w:rsidR="006F1ECE" w:rsidRDefault="008367AC">
      <w:pPr>
        <w:pStyle w:val="Subtitle"/>
        <w:jc w:val="center"/>
        <w:rPr>
          <w:sz w:val="28"/>
          <w:szCs w:val="28"/>
          <w:u w:val="single"/>
        </w:rPr>
      </w:pPr>
      <w:bookmarkStart w:id="1" w:name="_4lk4e4ouqdig" w:colFirst="0" w:colLast="0"/>
      <w:bookmarkEnd w:id="1"/>
      <w:r>
        <w:rPr>
          <w:sz w:val="28"/>
          <w:szCs w:val="28"/>
        </w:rPr>
        <w:t xml:space="preserve">by </w:t>
      </w:r>
      <w:r w:rsidR="00EE6EED">
        <w:rPr>
          <w:sz w:val="28"/>
          <w:szCs w:val="28"/>
        </w:rPr>
        <w:t>Joe Varrasso, Mohawk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6F1ECE" w14:paraId="2ADDABEF"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5D25" w14:textId="77777777" w:rsidR="006F1ECE" w:rsidRDefault="008367AC">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9BE4EB9" w14:textId="3674FCE3" w:rsidR="006F1ECE" w:rsidRPr="00EE6EED" w:rsidRDefault="008367AC">
            <w:pPr>
              <w:ind w:left="160"/>
              <w:rPr>
                <w:rFonts w:ascii="Calibri" w:eastAsia="Calibri" w:hAnsi="Calibri" w:cs="Calibri"/>
                <w:i/>
                <w:iCs/>
                <w:sz w:val="23"/>
                <w:szCs w:val="23"/>
              </w:rPr>
            </w:pPr>
            <w:r w:rsidRPr="00EE6EED">
              <w:rPr>
                <w:rFonts w:ascii="Calibri" w:eastAsia="Calibri" w:hAnsi="Calibri" w:cs="Calibri"/>
                <w:i/>
                <w:iCs/>
                <w:sz w:val="23"/>
                <w:szCs w:val="23"/>
              </w:rPr>
              <w:t xml:space="preserve">What are you curious about? </w:t>
            </w:r>
          </w:p>
          <w:p w14:paraId="7DC0C948" w14:textId="77777777" w:rsidR="00012D34" w:rsidRDefault="00012D34" w:rsidP="00012D34">
            <w:pPr>
              <w:pStyle w:val="NormalWeb"/>
              <w:spacing w:before="0" w:beforeAutospacing="0" w:after="0" w:afterAutospacing="0"/>
              <w:rPr>
                <w:rFonts w:ascii="Calibri" w:hAnsi="Calibri" w:cs="Calibri"/>
                <w:sz w:val="22"/>
                <w:szCs w:val="22"/>
              </w:rPr>
            </w:pPr>
            <w:r>
              <w:rPr>
                <w:rFonts w:ascii="Calibri" w:hAnsi="Calibri" w:cs="Calibri"/>
                <w:sz w:val="22"/>
                <w:szCs w:val="22"/>
              </w:rPr>
              <w:t>Post pandemic, how should we alter the delivery of our courses and programs to better meet the needs of various student groups (domestic, international, mature, undergraduate, graduate, etc.)?</w:t>
            </w:r>
          </w:p>
          <w:p w14:paraId="41165C5E" w14:textId="77777777" w:rsidR="00012D34" w:rsidRDefault="00012D34">
            <w:pPr>
              <w:ind w:left="160"/>
              <w:rPr>
                <w:rFonts w:ascii="Calibri" w:eastAsia="Calibri" w:hAnsi="Calibri" w:cs="Calibri"/>
                <w:sz w:val="23"/>
                <w:szCs w:val="23"/>
              </w:rPr>
            </w:pPr>
          </w:p>
          <w:p w14:paraId="74DEF9D4" w14:textId="32F3CF6B" w:rsidR="006F1ECE" w:rsidRPr="00EE6EED" w:rsidRDefault="008367AC">
            <w:pPr>
              <w:ind w:left="160"/>
              <w:rPr>
                <w:rFonts w:ascii="Calibri" w:eastAsia="Calibri" w:hAnsi="Calibri" w:cs="Calibri"/>
                <w:i/>
                <w:iCs/>
                <w:sz w:val="23"/>
                <w:szCs w:val="23"/>
              </w:rPr>
            </w:pPr>
            <w:r w:rsidRPr="00EE6EED">
              <w:rPr>
                <w:rFonts w:ascii="Calibri" w:eastAsia="Calibri" w:hAnsi="Calibri" w:cs="Calibri"/>
                <w:i/>
                <w:iCs/>
                <w:sz w:val="23"/>
                <w:szCs w:val="23"/>
              </w:rPr>
              <w:t>What would you like to know about strategies that might hinder and/or help students to learn, in your course?</w:t>
            </w:r>
          </w:p>
          <w:p w14:paraId="4E6916AF" w14:textId="77777777" w:rsidR="00EE6EED" w:rsidRDefault="00EE6EED">
            <w:pPr>
              <w:ind w:left="160"/>
              <w:rPr>
                <w:rFonts w:ascii="Calibri" w:eastAsia="Calibri" w:hAnsi="Calibri" w:cs="Calibri"/>
                <w:sz w:val="23"/>
                <w:szCs w:val="23"/>
              </w:rPr>
            </w:pPr>
          </w:p>
          <w:p w14:paraId="1663BE0E" w14:textId="2F8ECF4D" w:rsidR="00012D34" w:rsidRDefault="00EE6EED" w:rsidP="00012D34">
            <w:pPr>
              <w:rPr>
                <w:rFonts w:ascii="Calibri" w:eastAsia="Calibri" w:hAnsi="Calibri" w:cs="Calibri"/>
                <w:sz w:val="23"/>
                <w:szCs w:val="23"/>
              </w:rPr>
            </w:pPr>
            <w:r>
              <w:rPr>
                <w:rFonts w:ascii="Calibri" w:eastAsia="Calibri" w:hAnsi="Calibri" w:cs="Calibri"/>
                <w:sz w:val="23"/>
                <w:szCs w:val="23"/>
              </w:rPr>
              <w:t>Determine w</w:t>
            </w:r>
            <w:r w:rsidR="00012D34">
              <w:rPr>
                <w:rFonts w:ascii="Calibri" w:eastAsia="Calibri" w:hAnsi="Calibri" w:cs="Calibri"/>
                <w:sz w:val="23"/>
                <w:szCs w:val="23"/>
              </w:rPr>
              <w:t xml:space="preserve">hich learning activities are most conducive to online learning and which are best done in person. </w:t>
            </w:r>
          </w:p>
          <w:p w14:paraId="0DB5D43B" w14:textId="77777777" w:rsidR="00012D34" w:rsidRDefault="00012D34" w:rsidP="00012D34">
            <w:pPr>
              <w:rPr>
                <w:rFonts w:ascii="Calibri" w:eastAsia="Calibri" w:hAnsi="Calibri" w:cs="Calibri"/>
                <w:sz w:val="23"/>
                <w:szCs w:val="23"/>
              </w:rPr>
            </w:pPr>
          </w:p>
          <w:p w14:paraId="29232610" w14:textId="2DCE239E" w:rsidR="006F1ECE" w:rsidRPr="00EE6EED" w:rsidRDefault="008367AC">
            <w:pPr>
              <w:spacing w:line="285" w:lineRule="auto"/>
              <w:ind w:left="160"/>
              <w:rPr>
                <w:rFonts w:ascii="Calibri" w:eastAsia="Calibri" w:hAnsi="Calibri" w:cs="Calibri"/>
                <w:i/>
                <w:iCs/>
                <w:sz w:val="23"/>
                <w:szCs w:val="23"/>
              </w:rPr>
            </w:pPr>
            <w:r w:rsidRPr="00EE6EED">
              <w:rPr>
                <w:rFonts w:ascii="Calibri" w:eastAsia="Calibri" w:hAnsi="Calibri" w:cs="Calibri"/>
                <w:i/>
                <w:iCs/>
                <w:sz w:val="23"/>
                <w:szCs w:val="23"/>
              </w:rPr>
              <w:t>Do you want to know if an activity, assignment, or teaching strategy “works?”</w:t>
            </w:r>
          </w:p>
          <w:p w14:paraId="5839341F" w14:textId="77777777" w:rsidR="00EE6EED" w:rsidRDefault="00EE6EED">
            <w:pPr>
              <w:spacing w:line="285" w:lineRule="auto"/>
              <w:ind w:left="160"/>
              <w:rPr>
                <w:rFonts w:ascii="Calibri" w:eastAsia="Calibri" w:hAnsi="Calibri" w:cs="Calibri"/>
                <w:sz w:val="23"/>
                <w:szCs w:val="23"/>
              </w:rPr>
            </w:pPr>
          </w:p>
          <w:p w14:paraId="7F78F900" w14:textId="328CE0A5" w:rsidR="00012D34" w:rsidRDefault="00012D34" w:rsidP="00012D34">
            <w:pPr>
              <w:spacing w:line="285" w:lineRule="auto"/>
              <w:rPr>
                <w:rFonts w:ascii="Calibri" w:eastAsia="Calibri" w:hAnsi="Calibri" w:cs="Calibri"/>
                <w:sz w:val="23"/>
                <w:szCs w:val="23"/>
              </w:rPr>
            </w:pPr>
            <w:r>
              <w:rPr>
                <w:rFonts w:ascii="Calibri" w:eastAsia="Calibri" w:hAnsi="Calibri" w:cs="Calibri"/>
                <w:sz w:val="23"/>
                <w:szCs w:val="23"/>
              </w:rPr>
              <w:t xml:space="preserve">Yes, how well does online learning work for teaching </w:t>
            </w:r>
            <w:r w:rsidR="0008282B">
              <w:rPr>
                <w:rFonts w:ascii="Calibri" w:eastAsia="Calibri" w:hAnsi="Calibri" w:cs="Calibri"/>
                <w:sz w:val="23"/>
                <w:szCs w:val="23"/>
              </w:rPr>
              <w:t xml:space="preserve">portions of </w:t>
            </w:r>
            <w:r>
              <w:rPr>
                <w:rFonts w:ascii="Calibri" w:eastAsia="Calibri" w:hAnsi="Calibri" w:cs="Calibri"/>
                <w:sz w:val="23"/>
                <w:szCs w:val="23"/>
              </w:rPr>
              <w:t>programming fundamentals</w:t>
            </w:r>
            <w:r w:rsidR="00DF1326">
              <w:rPr>
                <w:rFonts w:ascii="Calibri" w:eastAsia="Calibri" w:hAnsi="Calibri" w:cs="Calibri"/>
                <w:sz w:val="23"/>
                <w:szCs w:val="23"/>
              </w:rPr>
              <w:t>, identity management</w:t>
            </w:r>
            <w:r>
              <w:rPr>
                <w:rFonts w:ascii="Calibri" w:eastAsia="Calibri" w:hAnsi="Calibri" w:cs="Calibri"/>
                <w:sz w:val="23"/>
                <w:szCs w:val="23"/>
              </w:rPr>
              <w:t xml:space="preserve"> and </w:t>
            </w:r>
            <w:proofErr w:type="gramStart"/>
            <w:r>
              <w:rPr>
                <w:rFonts w:ascii="Calibri" w:eastAsia="Calibri" w:hAnsi="Calibri" w:cs="Calibri"/>
                <w:sz w:val="23"/>
                <w:szCs w:val="23"/>
              </w:rPr>
              <w:t>project</w:t>
            </w:r>
            <w:r w:rsidR="00EE6EED">
              <w:rPr>
                <w:rFonts w:ascii="Calibri" w:eastAsia="Calibri" w:hAnsi="Calibri" w:cs="Calibri"/>
                <w:sz w:val="23"/>
                <w:szCs w:val="23"/>
              </w:rPr>
              <w:t xml:space="preserve"> oriented</w:t>
            </w:r>
            <w:proofErr w:type="gramEnd"/>
            <w:r>
              <w:rPr>
                <w:rFonts w:ascii="Calibri" w:eastAsia="Calibri" w:hAnsi="Calibri" w:cs="Calibri"/>
                <w:sz w:val="23"/>
                <w:szCs w:val="23"/>
              </w:rPr>
              <w:t xml:space="preserve"> courses.</w:t>
            </w:r>
          </w:p>
          <w:p w14:paraId="0BF14F1C" w14:textId="77777777" w:rsidR="00012D34" w:rsidRDefault="00012D34" w:rsidP="00012D34">
            <w:pPr>
              <w:spacing w:line="285" w:lineRule="auto"/>
              <w:rPr>
                <w:rFonts w:ascii="Calibri" w:eastAsia="Calibri" w:hAnsi="Calibri" w:cs="Calibri"/>
                <w:sz w:val="23"/>
                <w:szCs w:val="23"/>
              </w:rPr>
            </w:pPr>
          </w:p>
          <w:p w14:paraId="6ACE228C" w14:textId="25916D4B" w:rsidR="00EE6EED" w:rsidRPr="00EE6EED" w:rsidRDefault="008367AC" w:rsidP="00EE6EED">
            <w:pPr>
              <w:spacing w:line="278" w:lineRule="auto"/>
              <w:ind w:left="159"/>
              <w:rPr>
                <w:rFonts w:ascii="Calibri" w:eastAsia="Calibri" w:hAnsi="Calibri" w:cs="Calibri"/>
                <w:i/>
                <w:iCs/>
                <w:sz w:val="23"/>
                <w:szCs w:val="23"/>
              </w:rPr>
            </w:pPr>
            <w:r w:rsidRPr="00EE6EED">
              <w:rPr>
                <w:rFonts w:ascii="Calibri" w:eastAsia="Calibri" w:hAnsi="Calibri" w:cs="Calibri"/>
                <w:i/>
                <w:iCs/>
                <w:sz w:val="23"/>
                <w:szCs w:val="23"/>
              </w:rPr>
              <w:t>Do you have a question about how to help your students learn a particular skill?</w:t>
            </w:r>
            <w:r w:rsidR="002A7EA7" w:rsidRPr="00EE6EED">
              <w:rPr>
                <w:rFonts w:ascii="Calibri" w:eastAsia="Calibri" w:hAnsi="Calibri" w:cs="Calibri"/>
                <w:i/>
                <w:iCs/>
                <w:sz w:val="23"/>
                <w:szCs w:val="23"/>
              </w:rPr>
              <w:t xml:space="preserve">  </w:t>
            </w:r>
          </w:p>
          <w:p w14:paraId="571A9C87" w14:textId="77777777" w:rsidR="00EE6EED" w:rsidRDefault="00EE6EED" w:rsidP="00EE6EED">
            <w:pPr>
              <w:spacing w:line="278" w:lineRule="auto"/>
              <w:ind w:left="159"/>
              <w:rPr>
                <w:rFonts w:ascii="Calibri" w:eastAsia="Calibri" w:hAnsi="Calibri" w:cs="Calibri"/>
                <w:sz w:val="23"/>
                <w:szCs w:val="23"/>
              </w:rPr>
            </w:pPr>
          </w:p>
          <w:p w14:paraId="4C4915FF" w14:textId="0D254B80" w:rsidR="006F1ECE" w:rsidRPr="002A7EA7" w:rsidRDefault="00012D34" w:rsidP="00EE6EED">
            <w:pPr>
              <w:spacing w:after="200" w:line="278" w:lineRule="auto"/>
              <w:rPr>
                <w:rFonts w:ascii="Calibri" w:eastAsia="Calibri" w:hAnsi="Calibri" w:cs="Calibri"/>
                <w:sz w:val="23"/>
                <w:szCs w:val="23"/>
              </w:rPr>
            </w:pPr>
            <w:r>
              <w:rPr>
                <w:rFonts w:ascii="Calibri" w:eastAsia="Calibri" w:hAnsi="Calibri" w:cs="Calibri"/>
                <w:sz w:val="23"/>
                <w:szCs w:val="23"/>
              </w:rPr>
              <w:t xml:space="preserve">Yes, </w:t>
            </w:r>
            <w:r w:rsidR="00EE6EED">
              <w:rPr>
                <w:rFonts w:ascii="Calibri" w:eastAsia="Calibri" w:hAnsi="Calibri" w:cs="Calibri"/>
                <w:sz w:val="23"/>
                <w:szCs w:val="23"/>
              </w:rPr>
              <w:t xml:space="preserve">what delivery approach is most effective for teaching </w:t>
            </w:r>
            <w:r>
              <w:rPr>
                <w:rFonts w:ascii="Calibri" w:eastAsia="Calibri" w:hAnsi="Calibri" w:cs="Calibri"/>
                <w:sz w:val="23"/>
                <w:szCs w:val="23"/>
              </w:rPr>
              <w:t>programming fundamentals</w:t>
            </w:r>
            <w:r w:rsidR="008A56E9">
              <w:rPr>
                <w:rFonts w:ascii="Calibri" w:eastAsia="Calibri" w:hAnsi="Calibri" w:cs="Calibri"/>
                <w:sz w:val="23"/>
                <w:szCs w:val="23"/>
              </w:rPr>
              <w:t>, identity management</w:t>
            </w:r>
            <w:r>
              <w:rPr>
                <w:rFonts w:ascii="Calibri" w:eastAsia="Calibri" w:hAnsi="Calibri" w:cs="Calibri"/>
                <w:sz w:val="23"/>
                <w:szCs w:val="23"/>
              </w:rPr>
              <w:t xml:space="preserve"> and group collaboration</w:t>
            </w:r>
            <w:r w:rsidR="00EE6EED">
              <w:rPr>
                <w:rFonts w:ascii="Calibri" w:eastAsia="Calibri" w:hAnsi="Calibri" w:cs="Calibri"/>
                <w:sz w:val="23"/>
                <w:szCs w:val="23"/>
              </w:rPr>
              <w:t xml:space="preserve"> skills</w:t>
            </w:r>
            <w:r>
              <w:rPr>
                <w:rFonts w:ascii="Calibri" w:eastAsia="Calibri" w:hAnsi="Calibri" w:cs="Calibri"/>
                <w:sz w:val="23"/>
                <w:szCs w:val="23"/>
              </w:rPr>
              <w:t>.</w:t>
            </w:r>
          </w:p>
        </w:tc>
      </w:tr>
      <w:tr w:rsidR="006F1ECE" w14:paraId="6AA7D3F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19B091" w14:textId="6E990839" w:rsidR="006F1ECE" w:rsidRDefault="008367AC">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12C38324" w14:textId="0A17D670" w:rsidR="006F1ECE" w:rsidRPr="00EE6EED" w:rsidRDefault="008367AC" w:rsidP="00EE6EED">
            <w:pPr>
              <w:spacing w:after="300" w:line="281" w:lineRule="auto"/>
              <w:ind w:left="159" w:right="142"/>
              <w:rPr>
                <w:rFonts w:ascii="Calibri" w:eastAsia="Calibri" w:hAnsi="Calibri" w:cs="Calibri"/>
                <w:i/>
                <w:iCs/>
                <w:sz w:val="23"/>
                <w:szCs w:val="23"/>
              </w:rPr>
            </w:pPr>
            <w:r w:rsidRPr="00EE6EED">
              <w:rPr>
                <w:rFonts w:ascii="Calibri" w:eastAsia="Calibri" w:hAnsi="Calibri" w:cs="Calibri"/>
                <w:i/>
                <w:iCs/>
                <w:sz w:val="23"/>
                <w:szCs w:val="23"/>
              </w:rPr>
              <w:t>Describe the learning in a way that suggests how you might measure it using either qualitative or quantitative methods.</w:t>
            </w:r>
          </w:p>
          <w:p w14:paraId="0F541D2E" w14:textId="0390CCDA" w:rsidR="00B06881" w:rsidRDefault="00B06881" w:rsidP="00EE6EED">
            <w:pPr>
              <w:spacing w:line="281" w:lineRule="auto"/>
              <w:ind w:left="159" w:right="142"/>
              <w:rPr>
                <w:rFonts w:ascii="Calibri" w:eastAsia="Calibri" w:hAnsi="Calibri" w:cs="Calibri"/>
                <w:sz w:val="23"/>
                <w:szCs w:val="23"/>
              </w:rPr>
            </w:pPr>
            <w:r>
              <w:rPr>
                <w:rFonts w:ascii="Calibri" w:eastAsia="Calibri" w:hAnsi="Calibri" w:cs="Calibri"/>
                <w:sz w:val="23"/>
                <w:szCs w:val="23"/>
              </w:rPr>
              <w:t xml:space="preserve">The outcome related to the question is student </w:t>
            </w:r>
            <w:r w:rsidR="007B42F1">
              <w:rPr>
                <w:rFonts w:ascii="Calibri" w:eastAsia="Calibri" w:hAnsi="Calibri" w:cs="Calibri"/>
                <w:sz w:val="23"/>
                <w:szCs w:val="23"/>
              </w:rPr>
              <w:t>and faculty satisfaction</w:t>
            </w:r>
            <w:r>
              <w:rPr>
                <w:rFonts w:ascii="Calibri" w:eastAsia="Calibri" w:hAnsi="Calibri" w:cs="Calibri"/>
                <w:sz w:val="23"/>
                <w:szCs w:val="23"/>
              </w:rPr>
              <w:t>.  We could measure this by:</w:t>
            </w:r>
          </w:p>
          <w:p w14:paraId="67724B72" w14:textId="132D8962" w:rsidR="00B06881" w:rsidRDefault="00B06881" w:rsidP="00B06881">
            <w:pPr>
              <w:pStyle w:val="ListParagraph"/>
              <w:numPr>
                <w:ilvl w:val="0"/>
                <w:numId w:val="1"/>
              </w:numPr>
              <w:spacing w:after="2300" w:line="280" w:lineRule="auto"/>
              <w:ind w:right="140"/>
              <w:rPr>
                <w:rFonts w:ascii="Calibri" w:eastAsia="Calibri" w:hAnsi="Calibri" w:cs="Calibri"/>
                <w:sz w:val="23"/>
                <w:szCs w:val="23"/>
              </w:rPr>
            </w:pPr>
            <w:r w:rsidRPr="00B06881">
              <w:rPr>
                <w:rFonts w:ascii="Calibri" w:eastAsia="Calibri" w:hAnsi="Calibri" w:cs="Calibri"/>
                <w:sz w:val="23"/>
                <w:szCs w:val="23"/>
              </w:rPr>
              <w:t>S</w:t>
            </w:r>
            <w:r w:rsidR="008B1D9B" w:rsidRPr="00B06881">
              <w:rPr>
                <w:rFonts w:ascii="Calibri" w:eastAsia="Calibri" w:hAnsi="Calibri" w:cs="Calibri"/>
                <w:sz w:val="23"/>
                <w:szCs w:val="23"/>
              </w:rPr>
              <w:t>urvey</w:t>
            </w:r>
            <w:r w:rsidRPr="00B06881">
              <w:rPr>
                <w:rFonts w:ascii="Calibri" w:eastAsia="Calibri" w:hAnsi="Calibri" w:cs="Calibri"/>
                <w:sz w:val="23"/>
                <w:szCs w:val="23"/>
              </w:rPr>
              <w:t>ing</w:t>
            </w:r>
            <w:r w:rsidR="008B1D9B" w:rsidRPr="00B06881">
              <w:rPr>
                <w:rFonts w:ascii="Calibri" w:eastAsia="Calibri" w:hAnsi="Calibri" w:cs="Calibri"/>
                <w:sz w:val="23"/>
                <w:szCs w:val="23"/>
              </w:rPr>
              <w:t xml:space="preserve"> student </w:t>
            </w:r>
            <w:r w:rsidR="00C971D2" w:rsidRPr="00B06881">
              <w:rPr>
                <w:rFonts w:ascii="Calibri" w:eastAsia="Calibri" w:hAnsi="Calibri" w:cs="Calibri"/>
                <w:sz w:val="23"/>
                <w:szCs w:val="23"/>
              </w:rPr>
              <w:t xml:space="preserve">and faculty </w:t>
            </w:r>
            <w:r w:rsidR="008B1D9B" w:rsidRPr="00B06881">
              <w:rPr>
                <w:rFonts w:ascii="Calibri" w:eastAsia="Calibri" w:hAnsi="Calibri" w:cs="Calibri"/>
                <w:sz w:val="23"/>
                <w:szCs w:val="23"/>
              </w:rPr>
              <w:t xml:space="preserve">satisfaction with </w:t>
            </w:r>
            <w:r w:rsidR="00A11A40" w:rsidRPr="00B06881">
              <w:rPr>
                <w:rFonts w:ascii="Calibri" w:eastAsia="Calibri" w:hAnsi="Calibri" w:cs="Calibri"/>
                <w:sz w:val="23"/>
                <w:szCs w:val="23"/>
              </w:rPr>
              <w:t xml:space="preserve">different </w:t>
            </w:r>
            <w:r w:rsidR="008B1D9B" w:rsidRPr="00B06881">
              <w:rPr>
                <w:rFonts w:ascii="Calibri" w:eastAsia="Calibri" w:hAnsi="Calibri" w:cs="Calibri"/>
                <w:sz w:val="23"/>
                <w:szCs w:val="23"/>
              </w:rPr>
              <w:t>delivery strateg</w:t>
            </w:r>
            <w:r w:rsidR="00A11A40" w:rsidRPr="00B06881">
              <w:rPr>
                <w:rFonts w:ascii="Calibri" w:eastAsia="Calibri" w:hAnsi="Calibri" w:cs="Calibri"/>
                <w:sz w:val="23"/>
                <w:szCs w:val="23"/>
              </w:rPr>
              <w:t>ies</w:t>
            </w:r>
            <w:r w:rsidR="008B1D9B" w:rsidRPr="00B06881">
              <w:rPr>
                <w:rFonts w:ascii="Calibri" w:eastAsia="Calibri" w:hAnsi="Calibri" w:cs="Calibri"/>
                <w:sz w:val="23"/>
                <w:szCs w:val="23"/>
              </w:rPr>
              <w:t xml:space="preserve">.  </w:t>
            </w:r>
          </w:p>
          <w:p w14:paraId="54FC351D" w14:textId="5904F1CB" w:rsidR="00EE6EED" w:rsidRPr="00B06881" w:rsidRDefault="00EE6EED" w:rsidP="00B06881">
            <w:pPr>
              <w:pStyle w:val="ListParagraph"/>
              <w:numPr>
                <w:ilvl w:val="0"/>
                <w:numId w:val="1"/>
              </w:numPr>
              <w:spacing w:after="2300" w:line="280" w:lineRule="auto"/>
              <w:ind w:right="140"/>
              <w:rPr>
                <w:rFonts w:ascii="Calibri" w:eastAsia="Calibri" w:hAnsi="Calibri" w:cs="Calibri"/>
                <w:sz w:val="23"/>
                <w:szCs w:val="23"/>
              </w:rPr>
            </w:pPr>
            <w:r>
              <w:rPr>
                <w:rFonts w:ascii="Calibri" w:eastAsia="Calibri" w:hAnsi="Calibri" w:cs="Calibri"/>
                <w:sz w:val="23"/>
                <w:szCs w:val="23"/>
              </w:rPr>
              <w:t>Holding focus groups to discuss the issue.</w:t>
            </w:r>
          </w:p>
          <w:p w14:paraId="15975BC2" w14:textId="64DD944E" w:rsidR="008B1D9B" w:rsidRPr="00B06881" w:rsidRDefault="008B1D9B" w:rsidP="00EE6EED">
            <w:pPr>
              <w:pStyle w:val="ListParagraph"/>
              <w:numPr>
                <w:ilvl w:val="0"/>
                <w:numId w:val="1"/>
              </w:numPr>
              <w:spacing w:line="281" w:lineRule="auto"/>
              <w:ind w:left="516" w:right="142" w:hanging="357"/>
              <w:rPr>
                <w:rFonts w:ascii="Calibri" w:eastAsia="Calibri" w:hAnsi="Calibri" w:cs="Calibri"/>
                <w:sz w:val="23"/>
                <w:szCs w:val="23"/>
              </w:rPr>
            </w:pPr>
            <w:r w:rsidRPr="00B06881">
              <w:rPr>
                <w:rFonts w:ascii="Calibri" w:eastAsia="Calibri" w:hAnsi="Calibri" w:cs="Calibri"/>
                <w:sz w:val="23"/>
                <w:szCs w:val="23"/>
              </w:rPr>
              <w:t>Measur</w:t>
            </w:r>
            <w:r w:rsidR="00B06881">
              <w:rPr>
                <w:rFonts w:ascii="Calibri" w:eastAsia="Calibri" w:hAnsi="Calibri" w:cs="Calibri"/>
                <w:sz w:val="23"/>
                <w:szCs w:val="23"/>
              </w:rPr>
              <w:t>ing</w:t>
            </w:r>
            <w:r w:rsidRPr="00B06881">
              <w:rPr>
                <w:rFonts w:ascii="Calibri" w:eastAsia="Calibri" w:hAnsi="Calibri" w:cs="Calibri"/>
                <w:sz w:val="23"/>
                <w:szCs w:val="23"/>
              </w:rPr>
              <w:t xml:space="preserve"> student </w:t>
            </w:r>
            <w:r w:rsidR="00A11A40" w:rsidRPr="00B06881">
              <w:rPr>
                <w:rFonts w:ascii="Calibri" w:eastAsia="Calibri" w:hAnsi="Calibri" w:cs="Calibri"/>
                <w:sz w:val="23"/>
                <w:szCs w:val="23"/>
              </w:rPr>
              <w:t>enrollment</w:t>
            </w:r>
            <w:r w:rsidR="00EE6EED">
              <w:rPr>
                <w:rFonts w:ascii="Calibri" w:eastAsia="Calibri" w:hAnsi="Calibri" w:cs="Calibri"/>
                <w:sz w:val="23"/>
                <w:szCs w:val="23"/>
              </w:rPr>
              <w:t xml:space="preserve"> and engagement using</w:t>
            </w:r>
            <w:r w:rsidR="00A11A40" w:rsidRPr="00B06881">
              <w:rPr>
                <w:rFonts w:ascii="Calibri" w:eastAsia="Calibri" w:hAnsi="Calibri" w:cs="Calibri"/>
                <w:sz w:val="23"/>
                <w:szCs w:val="23"/>
              </w:rPr>
              <w:t xml:space="preserve"> </w:t>
            </w:r>
            <w:r w:rsidR="00BE09B5" w:rsidRPr="00B06881">
              <w:rPr>
                <w:rFonts w:ascii="Calibri" w:eastAsia="Calibri" w:hAnsi="Calibri" w:cs="Calibri"/>
                <w:sz w:val="23"/>
                <w:szCs w:val="23"/>
              </w:rPr>
              <w:t>attendance</w:t>
            </w:r>
            <w:r w:rsidR="004C642D" w:rsidRPr="00B06881">
              <w:rPr>
                <w:rFonts w:ascii="Calibri" w:eastAsia="Calibri" w:hAnsi="Calibri" w:cs="Calibri"/>
                <w:sz w:val="23"/>
                <w:szCs w:val="23"/>
              </w:rPr>
              <w:t>, number of chat posts, number of questions</w:t>
            </w:r>
            <w:r w:rsidR="00E54837" w:rsidRPr="00B06881">
              <w:rPr>
                <w:rFonts w:ascii="Calibri" w:eastAsia="Calibri" w:hAnsi="Calibri" w:cs="Calibri"/>
                <w:sz w:val="23"/>
                <w:szCs w:val="23"/>
              </w:rPr>
              <w:t xml:space="preserve"> asked</w:t>
            </w:r>
            <w:r w:rsidR="00BE09B5" w:rsidRPr="00B06881">
              <w:rPr>
                <w:rFonts w:ascii="Calibri" w:eastAsia="Calibri" w:hAnsi="Calibri" w:cs="Calibri"/>
                <w:sz w:val="23"/>
                <w:szCs w:val="23"/>
              </w:rPr>
              <w:t xml:space="preserve"> and </w:t>
            </w:r>
            <w:r w:rsidRPr="00B06881">
              <w:rPr>
                <w:rFonts w:ascii="Calibri" w:eastAsia="Calibri" w:hAnsi="Calibri" w:cs="Calibri"/>
                <w:sz w:val="23"/>
                <w:szCs w:val="23"/>
              </w:rPr>
              <w:t>performance.</w:t>
            </w:r>
          </w:p>
        </w:tc>
      </w:tr>
      <w:tr w:rsidR="006F1ECE" w14:paraId="540EF1BB"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C07FE" w14:textId="77777777" w:rsidR="006F1ECE" w:rsidRDefault="008367AC">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16F9A0DB" w14:textId="1F2A537E" w:rsidR="00EE6EED" w:rsidRPr="00EE6EED" w:rsidRDefault="008367AC" w:rsidP="00EE6EED">
            <w:pPr>
              <w:spacing w:line="281" w:lineRule="auto"/>
              <w:ind w:left="159" w:right="142"/>
              <w:rPr>
                <w:rFonts w:ascii="Calibri" w:eastAsia="Calibri" w:hAnsi="Calibri" w:cs="Calibri"/>
                <w:i/>
                <w:iCs/>
                <w:sz w:val="23"/>
                <w:szCs w:val="23"/>
              </w:rPr>
            </w:pPr>
            <w:proofErr w:type="spellStart"/>
            <w:r w:rsidRPr="00EE6EED">
              <w:rPr>
                <w:rFonts w:ascii="Calibri" w:eastAsia="Calibri" w:hAnsi="Calibri" w:cs="Calibri"/>
                <w:i/>
                <w:iCs/>
                <w:sz w:val="23"/>
                <w:szCs w:val="23"/>
              </w:rPr>
              <w:t>SoTL</w:t>
            </w:r>
            <w:proofErr w:type="spellEnd"/>
            <w:r w:rsidRPr="00EE6EED">
              <w:rPr>
                <w:rFonts w:ascii="Calibri" w:eastAsia="Calibri" w:hAnsi="Calibri" w:cs="Calibri"/>
                <w:i/>
                <w:iCs/>
                <w:sz w:val="23"/>
                <w:szCs w:val="23"/>
              </w:rPr>
              <w:t xml:space="preserve"> projects might investigate the impact of a modification to an existing strategy or assignment. Describe how the new approach differs from the old approach and why this modification might change student learning on this outcome.</w:t>
            </w:r>
          </w:p>
          <w:p w14:paraId="35D1D49A" w14:textId="77777777" w:rsidR="00EE6EED" w:rsidRDefault="00EE6EED" w:rsidP="00EE6EED">
            <w:pPr>
              <w:spacing w:line="281" w:lineRule="auto"/>
              <w:ind w:left="159" w:right="142"/>
              <w:rPr>
                <w:rFonts w:ascii="Calibri" w:eastAsia="Calibri" w:hAnsi="Calibri" w:cs="Calibri"/>
                <w:sz w:val="23"/>
                <w:szCs w:val="23"/>
              </w:rPr>
            </w:pPr>
          </w:p>
          <w:p w14:paraId="084B83E1" w14:textId="3AECA288" w:rsidR="00B06881" w:rsidRDefault="00EE6EED" w:rsidP="00EE6EED">
            <w:pPr>
              <w:spacing w:line="281" w:lineRule="auto"/>
              <w:ind w:left="159" w:right="142"/>
              <w:rPr>
                <w:rFonts w:ascii="Calibri" w:eastAsia="Calibri" w:hAnsi="Calibri" w:cs="Calibri"/>
                <w:b/>
                <w:sz w:val="23"/>
                <w:szCs w:val="23"/>
              </w:rPr>
            </w:pPr>
            <w:r>
              <w:rPr>
                <w:rFonts w:ascii="Calibri" w:eastAsia="Calibri" w:hAnsi="Calibri" w:cs="Calibri"/>
                <w:sz w:val="23"/>
                <w:szCs w:val="23"/>
              </w:rPr>
              <w:t>There are a number of strategies that can be using to support alternative delivery methods.  These include o</w:t>
            </w:r>
            <w:r w:rsidR="00C569BB">
              <w:rPr>
                <w:rFonts w:ascii="Calibri" w:eastAsia="Calibri" w:hAnsi="Calibri" w:cs="Calibri"/>
                <w:sz w:val="23"/>
                <w:szCs w:val="23"/>
              </w:rPr>
              <w:t xml:space="preserve">ffering both asynchronous and synchronous options; recording all lectures; using </w:t>
            </w:r>
            <w:r>
              <w:rPr>
                <w:rFonts w:ascii="Calibri" w:eastAsia="Calibri" w:hAnsi="Calibri" w:cs="Calibri"/>
                <w:sz w:val="23"/>
                <w:szCs w:val="23"/>
              </w:rPr>
              <w:t xml:space="preserve">virtual </w:t>
            </w:r>
            <w:r w:rsidR="00C569BB">
              <w:rPr>
                <w:rFonts w:ascii="Calibri" w:eastAsia="Calibri" w:hAnsi="Calibri" w:cs="Calibri"/>
                <w:sz w:val="23"/>
                <w:szCs w:val="23"/>
              </w:rPr>
              <w:t xml:space="preserve">Breakout rooms for 1:1 </w:t>
            </w:r>
            <w:proofErr w:type="gramStart"/>
            <w:r w:rsidR="00C569BB">
              <w:rPr>
                <w:rFonts w:ascii="Calibri" w:eastAsia="Calibri" w:hAnsi="Calibri" w:cs="Calibri"/>
                <w:sz w:val="23"/>
                <w:szCs w:val="23"/>
              </w:rPr>
              <w:t>questions</w:t>
            </w:r>
            <w:proofErr w:type="gramEnd"/>
            <w:r w:rsidR="00C569BB">
              <w:rPr>
                <w:rFonts w:ascii="Calibri" w:eastAsia="Calibri" w:hAnsi="Calibri" w:cs="Calibri"/>
                <w:sz w:val="23"/>
                <w:szCs w:val="23"/>
              </w:rPr>
              <w:t xml:space="preserve"> and providing v</w:t>
            </w:r>
            <w:r w:rsidR="00C507F0">
              <w:rPr>
                <w:rFonts w:ascii="Calibri" w:eastAsia="Calibri" w:hAnsi="Calibri" w:cs="Calibri"/>
                <w:sz w:val="23"/>
                <w:szCs w:val="23"/>
              </w:rPr>
              <w:t>irtual office hours</w:t>
            </w:r>
            <w:r w:rsidR="00EC50BD">
              <w:rPr>
                <w:rFonts w:ascii="Calibri" w:eastAsia="Calibri" w:hAnsi="Calibri" w:cs="Calibri"/>
                <w:sz w:val="23"/>
                <w:szCs w:val="23"/>
              </w:rPr>
              <w:t xml:space="preserve"> </w:t>
            </w:r>
            <w:r w:rsidR="00C569BB">
              <w:rPr>
                <w:rFonts w:ascii="Calibri" w:eastAsia="Calibri" w:hAnsi="Calibri" w:cs="Calibri"/>
                <w:sz w:val="23"/>
                <w:szCs w:val="23"/>
              </w:rPr>
              <w:t>for student questions.</w:t>
            </w:r>
            <w:r w:rsidR="000D4B9D">
              <w:rPr>
                <w:rFonts w:ascii="Calibri" w:eastAsia="Calibri" w:hAnsi="Calibri" w:cs="Calibri"/>
                <w:sz w:val="23"/>
                <w:szCs w:val="23"/>
              </w:rPr>
              <w:t xml:space="preserve">  </w:t>
            </w:r>
          </w:p>
        </w:tc>
      </w:tr>
      <w:tr w:rsidR="006F1ECE" w14:paraId="45F3521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C661A" w14:textId="77777777" w:rsidR="006F1ECE" w:rsidRDefault="008367AC">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201DD2AD" w14:textId="1A849536" w:rsidR="006F1ECE" w:rsidRPr="00EE6EED" w:rsidRDefault="008367AC" w:rsidP="00EE6EED">
            <w:pPr>
              <w:spacing w:line="281" w:lineRule="auto"/>
              <w:ind w:left="159" w:right="181"/>
              <w:rPr>
                <w:rFonts w:ascii="Calibri" w:eastAsia="Calibri" w:hAnsi="Calibri" w:cs="Calibri"/>
                <w:i/>
                <w:iCs/>
                <w:sz w:val="23"/>
                <w:szCs w:val="23"/>
              </w:rPr>
            </w:pPr>
            <w:r w:rsidRPr="00EE6EED">
              <w:rPr>
                <w:rFonts w:ascii="Calibri" w:eastAsia="Calibri" w:hAnsi="Calibri" w:cs="Calibri"/>
                <w:i/>
                <w:iCs/>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6B5CF3E2" w14:textId="77777777" w:rsidR="00EE6EED" w:rsidRDefault="00EE6EED" w:rsidP="00EE6EED">
            <w:pPr>
              <w:spacing w:line="281" w:lineRule="auto"/>
              <w:ind w:left="159" w:right="181"/>
              <w:rPr>
                <w:rFonts w:ascii="Calibri" w:eastAsia="Calibri" w:hAnsi="Calibri" w:cs="Calibri"/>
                <w:sz w:val="23"/>
                <w:szCs w:val="23"/>
              </w:rPr>
            </w:pPr>
          </w:p>
          <w:p w14:paraId="5FC5E51C" w14:textId="51A08F57" w:rsidR="0065207B" w:rsidRDefault="00EE6EED" w:rsidP="00EE6EED">
            <w:pPr>
              <w:spacing w:line="281" w:lineRule="auto"/>
              <w:ind w:left="159" w:right="181"/>
              <w:rPr>
                <w:rFonts w:ascii="Calibri" w:eastAsia="Calibri" w:hAnsi="Calibri" w:cs="Calibri"/>
                <w:sz w:val="23"/>
                <w:szCs w:val="23"/>
              </w:rPr>
            </w:pPr>
            <w:r>
              <w:rPr>
                <w:rFonts w:ascii="Calibri" w:eastAsia="Calibri" w:hAnsi="Calibri" w:cs="Calibri"/>
                <w:sz w:val="23"/>
                <w:szCs w:val="23"/>
              </w:rPr>
              <w:t>After consulting with and obtaining REB approval, the evidence would be based on the measurement provided in the second section (surveys, enrollment and engagement metrics).  We could also h</w:t>
            </w:r>
            <w:r w:rsidR="0065207B">
              <w:rPr>
                <w:rFonts w:ascii="Calibri" w:eastAsia="Calibri" w:hAnsi="Calibri" w:cs="Calibri"/>
                <w:sz w:val="23"/>
                <w:szCs w:val="23"/>
              </w:rPr>
              <w:t xml:space="preserve">ave </w:t>
            </w:r>
            <w:r>
              <w:rPr>
                <w:rFonts w:ascii="Calibri" w:eastAsia="Calibri" w:hAnsi="Calibri" w:cs="Calibri"/>
                <w:sz w:val="23"/>
                <w:szCs w:val="23"/>
              </w:rPr>
              <w:t>another independent person</w:t>
            </w:r>
            <w:r w:rsidR="0065207B">
              <w:rPr>
                <w:rFonts w:ascii="Calibri" w:eastAsia="Calibri" w:hAnsi="Calibri" w:cs="Calibri"/>
                <w:sz w:val="23"/>
                <w:szCs w:val="23"/>
              </w:rPr>
              <w:t xml:space="preserve"> administer the surveys </w:t>
            </w:r>
            <w:r>
              <w:rPr>
                <w:rFonts w:ascii="Calibri" w:eastAsia="Calibri" w:hAnsi="Calibri" w:cs="Calibri"/>
                <w:sz w:val="23"/>
                <w:szCs w:val="23"/>
              </w:rPr>
              <w:t>and review the data before and after the changes are made.  An independent person could also moderate the focus groups after the study is completed.</w:t>
            </w:r>
          </w:p>
        </w:tc>
      </w:tr>
      <w:tr w:rsidR="006F1ECE" w14:paraId="7561E68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243BA" w14:textId="77777777" w:rsidR="006F1ECE" w:rsidRDefault="008367AC">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22A0296C" w14:textId="530098E3" w:rsidR="00F2534B" w:rsidRPr="00F2534B" w:rsidRDefault="00EE6EED">
            <w:pPr>
              <w:spacing w:before="80" w:after="620" w:line="306" w:lineRule="auto"/>
              <w:ind w:left="160"/>
              <w:rPr>
                <w:rFonts w:ascii="Calibri" w:eastAsia="Calibri" w:hAnsi="Calibri" w:cs="Calibri"/>
                <w:bCs/>
                <w:sz w:val="25"/>
                <w:szCs w:val="25"/>
              </w:rPr>
            </w:pPr>
            <w:r>
              <w:rPr>
                <w:rFonts w:ascii="Calibri" w:eastAsia="Calibri" w:hAnsi="Calibri" w:cs="Calibri"/>
                <w:bCs/>
                <w:sz w:val="25"/>
                <w:szCs w:val="25"/>
              </w:rPr>
              <w:t>Internally, I could p</w:t>
            </w:r>
            <w:r w:rsidR="00F2534B" w:rsidRPr="00F2534B">
              <w:rPr>
                <w:rFonts w:ascii="Calibri" w:eastAsia="Calibri" w:hAnsi="Calibri" w:cs="Calibri"/>
                <w:bCs/>
                <w:sz w:val="25"/>
                <w:szCs w:val="25"/>
              </w:rPr>
              <w:t>resent to fellow faculty in the department</w:t>
            </w:r>
            <w:r>
              <w:rPr>
                <w:rFonts w:ascii="Calibri" w:eastAsia="Calibri" w:hAnsi="Calibri" w:cs="Calibri"/>
                <w:bCs/>
                <w:sz w:val="25"/>
                <w:szCs w:val="25"/>
              </w:rPr>
              <w:t xml:space="preserve"> as well as our</w:t>
            </w:r>
            <w:r w:rsidR="00F2534B">
              <w:rPr>
                <w:rFonts w:ascii="Calibri" w:eastAsia="Calibri" w:hAnsi="Calibri" w:cs="Calibri"/>
                <w:bCs/>
                <w:sz w:val="25"/>
                <w:szCs w:val="25"/>
              </w:rPr>
              <w:t xml:space="preserve"> </w:t>
            </w:r>
            <w:r w:rsidR="0066788C">
              <w:rPr>
                <w:rFonts w:ascii="Calibri" w:eastAsia="Calibri" w:hAnsi="Calibri" w:cs="Calibri"/>
                <w:bCs/>
                <w:sz w:val="25"/>
                <w:szCs w:val="25"/>
              </w:rPr>
              <w:t xml:space="preserve">Mohawk </w:t>
            </w:r>
            <w:r w:rsidR="00F2534B">
              <w:rPr>
                <w:rFonts w:ascii="Calibri" w:eastAsia="Calibri" w:hAnsi="Calibri" w:cs="Calibri"/>
                <w:bCs/>
                <w:sz w:val="25"/>
                <w:szCs w:val="25"/>
              </w:rPr>
              <w:t xml:space="preserve">CTL </w:t>
            </w:r>
            <w:r>
              <w:rPr>
                <w:rFonts w:ascii="Calibri" w:eastAsia="Calibri" w:hAnsi="Calibri" w:cs="Calibri"/>
                <w:bCs/>
                <w:sz w:val="25"/>
                <w:szCs w:val="25"/>
              </w:rPr>
              <w:t>conferences.  Externally, there may be opportunities at upcoming Ontario</w:t>
            </w:r>
            <w:r w:rsidR="0066788C">
              <w:rPr>
                <w:rFonts w:ascii="Calibri" w:eastAsia="Calibri" w:hAnsi="Calibri" w:cs="Calibri"/>
                <w:bCs/>
                <w:sz w:val="25"/>
                <w:szCs w:val="25"/>
              </w:rPr>
              <w:t xml:space="preserve"> Learn</w:t>
            </w:r>
            <w:r>
              <w:rPr>
                <w:rFonts w:ascii="Calibri" w:eastAsia="Calibri" w:hAnsi="Calibri" w:cs="Calibri"/>
                <w:bCs/>
                <w:sz w:val="25"/>
                <w:szCs w:val="25"/>
              </w:rPr>
              <w:t xml:space="preserve"> events</w:t>
            </w:r>
            <w:r w:rsidR="00F2534B">
              <w:rPr>
                <w:rFonts w:ascii="Calibri" w:eastAsia="Calibri" w:hAnsi="Calibri" w:cs="Calibri"/>
                <w:bCs/>
                <w:sz w:val="25"/>
                <w:szCs w:val="25"/>
              </w:rPr>
              <w:t>.</w:t>
            </w:r>
            <w:r w:rsidR="0066788C">
              <w:rPr>
                <w:rFonts w:ascii="Calibri" w:eastAsia="Calibri" w:hAnsi="Calibri" w:cs="Calibri"/>
                <w:bCs/>
                <w:sz w:val="25"/>
                <w:szCs w:val="25"/>
              </w:rPr>
              <w:t xml:space="preserve">  </w:t>
            </w:r>
            <w:r>
              <w:rPr>
                <w:rFonts w:ascii="Calibri" w:eastAsia="Calibri" w:hAnsi="Calibri" w:cs="Calibri"/>
                <w:bCs/>
                <w:sz w:val="25"/>
                <w:szCs w:val="25"/>
              </w:rPr>
              <w:t>A v</w:t>
            </w:r>
            <w:r w:rsidR="0066788C">
              <w:rPr>
                <w:rFonts w:ascii="Calibri" w:eastAsia="Calibri" w:hAnsi="Calibri" w:cs="Calibri"/>
                <w:bCs/>
                <w:sz w:val="25"/>
                <w:szCs w:val="25"/>
              </w:rPr>
              <w:t>ideo summary</w:t>
            </w:r>
            <w:r>
              <w:rPr>
                <w:rFonts w:ascii="Calibri" w:eastAsia="Calibri" w:hAnsi="Calibri" w:cs="Calibri"/>
                <w:bCs/>
                <w:sz w:val="25"/>
                <w:szCs w:val="25"/>
              </w:rPr>
              <w:t xml:space="preserve"> could be shared with colleagues internally and externally as well</w:t>
            </w:r>
            <w:r w:rsidR="0066788C">
              <w:rPr>
                <w:rFonts w:ascii="Calibri" w:eastAsia="Calibri" w:hAnsi="Calibri" w:cs="Calibri"/>
                <w:bCs/>
                <w:sz w:val="25"/>
                <w:szCs w:val="25"/>
              </w:rPr>
              <w:t>.</w:t>
            </w:r>
          </w:p>
        </w:tc>
      </w:tr>
    </w:tbl>
    <w:p w14:paraId="47D4CDA3" w14:textId="77777777" w:rsidR="006F1ECE" w:rsidRDefault="008367AC">
      <w:pPr>
        <w:spacing w:after="400" w:line="21" w:lineRule="auto"/>
        <w:rPr>
          <w:rFonts w:ascii="Calibri" w:eastAsia="Calibri" w:hAnsi="Calibri" w:cs="Calibri"/>
        </w:rPr>
      </w:pPr>
      <w:r>
        <w:rPr>
          <w:rFonts w:ascii="Calibri" w:eastAsia="Calibri" w:hAnsi="Calibri" w:cs="Calibri"/>
        </w:rPr>
        <w:t xml:space="preserve"> </w:t>
      </w:r>
    </w:p>
    <w:p w14:paraId="39D8CCF1" w14:textId="77777777" w:rsidR="00EE6EED" w:rsidRDefault="00EE6EED" w:rsidP="00EE6EED">
      <w:pPr>
        <w:spacing w:before="80" w:after="620" w:line="306" w:lineRule="auto"/>
        <w:rPr>
          <w:rFonts w:ascii="Calibri" w:eastAsia="Calibri" w:hAnsi="Calibri" w:cs="Calibri"/>
          <w:b/>
          <w:sz w:val="25"/>
          <w:szCs w:val="25"/>
        </w:rPr>
      </w:pPr>
      <w:r>
        <w:rPr>
          <w:rFonts w:ascii="Calibri" w:eastAsia="Calibri" w:hAnsi="Calibri" w:cs="Calibri"/>
          <w:b/>
          <w:sz w:val="25"/>
          <w:szCs w:val="25"/>
        </w:rPr>
        <w:lastRenderedPageBreak/>
        <w:t xml:space="preserve">Big Picture of </w:t>
      </w:r>
      <w:proofErr w:type="spellStart"/>
      <w:r>
        <w:rPr>
          <w:rFonts w:ascii="Calibri" w:eastAsia="Calibri" w:hAnsi="Calibri" w:cs="Calibri"/>
          <w:b/>
          <w:sz w:val="25"/>
          <w:szCs w:val="25"/>
        </w:rPr>
        <w:t>SoTL</w:t>
      </w:r>
      <w:proofErr w:type="spellEnd"/>
      <w:r>
        <w:rPr>
          <w:rFonts w:ascii="Calibri" w:eastAsia="Calibri" w:hAnsi="Calibri" w:cs="Calibri"/>
          <w:b/>
          <w:sz w:val="25"/>
          <w:szCs w:val="25"/>
        </w:rPr>
        <w:t xml:space="preserve"> Plan</w:t>
      </w:r>
    </w:p>
    <w:p w14:paraId="726C6F65" w14:textId="5BE1060C" w:rsidR="00EE6EED" w:rsidRDefault="00EE6EED" w:rsidP="00EE6EED">
      <w:pPr>
        <w:spacing w:before="80" w:after="620" w:line="306" w:lineRule="auto"/>
        <w:rPr>
          <w:rFonts w:ascii="Calibri" w:eastAsia="Calibri" w:hAnsi="Calibri" w:cs="Calibri"/>
          <w:sz w:val="23"/>
          <w:szCs w:val="23"/>
        </w:rPr>
      </w:pPr>
      <w:r>
        <w:rPr>
          <w:rFonts w:ascii="Calibri" w:eastAsia="Calibri" w:hAnsi="Calibri" w:cs="Calibri"/>
          <w:sz w:val="23"/>
          <w:szCs w:val="23"/>
        </w:rPr>
        <w:t>I chose an image that appears to depict a parent who is struggling to work or learn from home while addressing childcare needs.  I think more flexible learning approaches (online, hybrid, etc.) would be beneficial to many students who may not be otherwise able to participate physically due to various constraints or commitments (primary care giver, childcare, work, etc.)</w:t>
      </w:r>
    </w:p>
    <w:p w14:paraId="099B8E5F" w14:textId="2FB179ED" w:rsidR="00EE6EED" w:rsidRDefault="00EE6EED">
      <w:pPr>
        <w:spacing w:before="20" w:line="280" w:lineRule="auto"/>
        <w:rPr>
          <w:rFonts w:ascii="Calibri" w:eastAsia="Calibri" w:hAnsi="Calibri" w:cs="Calibri"/>
          <w:sz w:val="23"/>
          <w:szCs w:val="23"/>
        </w:rPr>
      </w:pPr>
    </w:p>
    <w:p w14:paraId="469F4167" w14:textId="2EC0357D" w:rsidR="00EE6EED" w:rsidRDefault="00EE6EED">
      <w:pPr>
        <w:spacing w:before="20" w:line="280" w:lineRule="auto"/>
        <w:rPr>
          <w:rFonts w:ascii="Calibri" w:eastAsia="Calibri" w:hAnsi="Calibri" w:cs="Calibri"/>
          <w:sz w:val="23"/>
          <w:szCs w:val="23"/>
        </w:rPr>
      </w:pPr>
      <w:r>
        <w:rPr>
          <w:noProof/>
        </w:rPr>
        <w:drawing>
          <wp:inline distT="0" distB="0" distL="0" distR="0" wp14:anchorId="1B45FB17" wp14:editId="7900FAA3">
            <wp:extent cx="5943600" cy="396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56395325" w14:textId="77777777" w:rsidR="00EE6EED" w:rsidRDefault="00EE6EED">
      <w:pPr>
        <w:spacing w:before="20" w:line="280" w:lineRule="auto"/>
        <w:rPr>
          <w:rFonts w:ascii="Calibri" w:eastAsia="Calibri" w:hAnsi="Calibri" w:cs="Calibri"/>
          <w:sz w:val="23"/>
          <w:szCs w:val="23"/>
        </w:rPr>
      </w:pPr>
    </w:p>
    <w:p w14:paraId="6F85A156" w14:textId="0125F679" w:rsidR="00BB7E8F" w:rsidRDefault="00BB7E8F" w:rsidP="00BB7E8F">
      <w:pPr>
        <w:spacing w:before="100" w:beforeAutospacing="1" w:after="100" w:afterAutospacing="1" w:line="240" w:lineRule="auto"/>
        <w:ind w:left="567" w:hanging="567"/>
        <w:rPr>
          <w:rFonts w:ascii="Times New Roman" w:eastAsia="Times New Roman" w:hAnsi="Times New Roman" w:cs="Times New Roman"/>
          <w:sz w:val="24"/>
          <w:szCs w:val="24"/>
          <w:lang w:val="en-CA"/>
        </w:rPr>
      </w:pPr>
      <w:r w:rsidRPr="00BB7E8F">
        <w:rPr>
          <w:rFonts w:ascii="Times New Roman" w:eastAsia="Times New Roman" w:hAnsi="Times New Roman" w:cs="Times New Roman"/>
          <w:sz w:val="24"/>
          <w:szCs w:val="24"/>
          <w:lang w:val="en-CA"/>
        </w:rPr>
        <w:t xml:space="preserve">“Photo - Project Two Course Hero.” </w:t>
      </w:r>
      <w:r w:rsidRPr="00BB7E8F">
        <w:rPr>
          <w:rFonts w:ascii="Times New Roman" w:eastAsia="Times New Roman" w:hAnsi="Times New Roman" w:cs="Times New Roman"/>
          <w:i/>
          <w:iCs/>
          <w:sz w:val="24"/>
          <w:szCs w:val="24"/>
          <w:lang w:val="en-CA"/>
        </w:rPr>
        <w:t>Photo - Project Two - Course Hero</w:t>
      </w:r>
      <w:r w:rsidRPr="00BB7E8F">
        <w:rPr>
          <w:rFonts w:ascii="Times New Roman" w:eastAsia="Times New Roman" w:hAnsi="Times New Roman" w:cs="Times New Roman"/>
          <w:sz w:val="24"/>
          <w:szCs w:val="24"/>
          <w:lang w:val="en-CA"/>
        </w:rPr>
        <w:t xml:space="preserve">, </w:t>
      </w:r>
      <w:hyperlink r:id="rId6" w:history="1">
        <w:r w:rsidRPr="00BB7E8F">
          <w:rPr>
            <w:rStyle w:val="Hyperlink"/>
            <w:rFonts w:ascii="Times New Roman" w:eastAsia="Times New Roman" w:hAnsi="Times New Roman" w:cs="Times New Roman"/>
            <w:sz w:val="24"/>
            <w:szCs w:val="24"/>
            <w:lang w:val="en-CA"/>
          </w:rPr>
          <w:t>https://res-3.cloudinary.com/the-university-of-melbourne/image/upload/s--3pn_z9VV--/c_limit,f_auto,q_75,w_892/v1/pursuit-uploads/fd7/a6e/f1e</w:t>
        </w:r>
        <w:r w:rsidRPr="00BB7E8F">
          <w:rPr>
            <w:rStyle w:val="Hyperlink"/>
            <w:rFonts w:ascii="Times New Roman" w:eastAsia="Times New Roman" w:hAnsi="Times New Roman" w:cs="Times New Roman"/>
            <w:sz w:val="24"/>
            <w:szCs w:val="24"/>
            <w:lang w:val="en-CA"/>
          </w:rPr>
          <w:t>/</w:t>
        </w:r>
        <w:r w:rsidRPr="00BB7E8F">
          <w:rPr>
            <w:rStyle w:val="Hyperlink"/>
            <w:rFonts w:ascii="Times New Roman" w:eastAsia="Times New Roman" w:hAnsi="Times New Roman" w:cs="Times New Roman"/>
            <w:sz w:val="24"/>
            <w:szCs w:val="24"/>
            <w:lang w:val="en-CA"/>
          </w:rPr>
          <w:t>fd7a6ef1e494c1c5e148b9c12b9328cd174637247fdf8ce079ba783d3afd.jpg</w:t>
        </w:r>
      </w:hyperlink>
    </w:p>
    <w:p w14:paraId="17123186" w14:textId="7E4732EB" w:rsidR="00EE6EED" w:rsidRDefault="00EE6EED">
      <w:pPr>
        <w:spacing w:before="20" w:line="280" w:lineRule="auto"/>
        <w:rPr>
          <w:rFonts w:ascii="Calibri" w:eastAsia="Calibri" w:hAnsi="Calibri" w:cs="Calibri"/>
          <w:sz w:val="23"/>
          <w:szCs w:val="23"/>
        </w:rPr>
      </w:pPr>
    </w:p>
    <w:p w14:paraId="0C7967C2" w14:textId="77777777" w:rsidR="00BB7E8F" w:rsidRDefault="00BB7E8F">
      <w:pPr>
        <w:spacing w:before="20" w:line="280" w:lineRule="auto"/>
        <w:rPr>
          <w:rFonts w:ascii="Calibri" w:eastAsia="Calibri" w:hAnsi="Calibri" w:cs="Calibri"/>
          <w:sz w:val="23"/>
          <w:szCs w:val="23"/>
        </w:rPr>
      </w:pPr>
    </w:p>
    <w:p w14:paraId="49E1B9E9" w14:textId="70378935" w:rsidR="006F1ECE" w:rsidRDefault="008367AC">
      <w:pPr>
        <w:spacing w:before="20" w:line="280" w:lineRule="auto"/>
        <w:rPr>
          <w:rFonts w:ascii="Calibri" w:eastAsia="Calibri" w:hAnsi="Calibri" w:cs="Calibri"/>
          <w:b/>
          <w:i/>
          <w:sz w:val="23"/>
          <w:szCs w:val="23"/>
        </w:rPr>
      </w:pPr>
      <w:r>
        <w:rPr>
          <w:rFonts w:ascii="Calibri" w:eastAsia="Calibri" w:hAnsi="Calibri" w:cs="Calibri"/>
          <w:sz w:val="23"/>
          <w:szCs w:val="23"/>
        </w:rPr>
        <w:lastRenderedPageBreak/>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73A5F55C" w14:textId="77777777" w:rsidR="006F1ECE" w:rsidRDefault="008367AC">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7">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0C2C2D5" w14:textId="77777777" w:rsidR="006F1ECE" w:rsidRDefault="008367AC">
      <w:r>
        <w:fldChar w:fldCharType="end"/>
      </w:r>
    </w:p>
    <w:sectPr w:rsidR="006F1E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C018F"/>
    <w:multiLevelType w:val="hybridMultilevel"/>
    <w:tmpl w:val="53A44332"/>
    <w:lvl w:ilvl="0" w:tplc="E5CE8ED6">
      <w:start w:val="1"/>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CE"/>
    <w:rsid w:val="00012D34"/>
    <w:rsid w:val="00076A1D"/>
    <w:rsid w:val="0008282B"/>
    <w:rsid w:val="000D4B9D"/>
    <w:rsid w:val="002A7EA7"/>
    <w:rsid w:val="004C642D"/>
    <w:rsid w:val="0065207B"/>
    <w:rsid w:val="0066788C"/>
    <w:rsid w:val="006F1ECE"/>
    <w:rsid w:val="007B42F1"/>
    <w:rsid w:val="008367AC"/>
    <w:rsid w:val="008A56E9"/>
    <w:rsid w:val="008B1D9B"/>
    <w:rsid w:val="00A11A40"/>
    <w:rsid w:val="00B06881"/>
    <w:rsid w:val="00BB7E8F"/>
    <w:rsid w:val="00BE09B5"/>
    <w:rsid w:val="00C507F0"/>
    <w:rsid w:val="00C569BB"/>
    <w:rsid w:val="00C971D2"/>
    <w:rsid w:val="00DE21A1"/>
    <w:rsid w:val="00DF1326"/>
    <w:rsid w:val="00E54837"/>
    <w:rsid w:val="00EC50BD"/>
    <w:rsid w:val="00EE6EED"/>
    <w:rsid w:val="00F25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9FBD"/>
  <w15:docId w15:val="{ECD22596-3D2E-4817-AC19-7552E6F7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E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12D34"/>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B06881"/>
    <w:pPr>
      <w:ind w:left="720"/>
      <w:contextualSpacing/>
    </w:pPr>
  </w:style>
  <w:style w:type="character" w:styleId="Hyperlink">
    <w:name w:val="Hyperlink"/>
    <w:basedOn w:val="DefaultParagraphFont"/>
    <w:uiPriority w:val="99"/>
    <w:unhideWhenUsed/>
    <w:rsid w:val="00BB7E8F"/>
    <w:rPr>
      <w:color w:val="0000FF" w:themeColor="hyperlink"/>
      <w:u w:val="single"/>
    </w:rPr>
  </w:style>
  <w:style w:type="character" w:styleId="UnresolvedMention">
    <w:name w:val="Unresolved Mention"/>
    <w:basedOn w:val="DefaultParagraphFont"/>
    <w:uiPriority w:val="99"/>
    <w:semiHidden/>
    <w:unhideWhenUsed/>
    <w:rsid w:val="00BB7E8F"/>
    <w:rPr>
      <w:color w:val="605E5C"/>
      <w:shd w:val="clear" w:color="auto" w:fill="E1DFDD"/>
    </w:rPr>
  </w:style>
  <w:style w:type="character" w:styleId="FollowedHyperlink">
    <w:name w:val="FollowedHyperlink"/>
    <w:basedOn w:val="DefaultParagraphFont"/>
    <w:uiPriority w:val="99"/>
    <w:semiHidden/>
    <w:unhideWhenUsed/>
    <w:rsid w:val="00BB7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50168">
      <w:bodyDiv w:val="1"/>
      <w:marLeft w:val="0"/>
      <w:marRight w:val="0"/>
      <w:marTop w:val="0"/>
      <w:marBottom w:val="0"/>
      <w:divBdr>
        <w:top w:val="none" w:sz="0" w:space="0" w:color="auto"/>
        <w:left w:val="none" w:sz="0" w:space="0" w:color="auto"/>
        <w:bottom w:val="none" w:sz="0" w:space="0" w:color="auto"/>
        <w:right w:val="none" w:sz="0" w:space="0" w:color="auto"/>
      </w:divBdr>
    </w:div>
    <w:div w:id="799688973">
      <w:bodyDiv w:val="1"/>
      <w:marLeft w:val="0"/>
      <w:marRight w:val="0"/>
      <w:marTop w:val="0"/>
      <w:marBottom w:val="0"/>
      <w:divBdr>
        <w:top w:val="none" w:sz="0" w:space="0" w:color="auto"/>
        <w:left w:val="none" w:sz="0" w:space="0" w:color="auto"/>
        <w:bottom w:val="none" w:sz="0" w:space="0" w:color="auto"/>
        <w:right w:val="none" w:sz="0" w:space="0" w:color="auto"/>
      </w:divBdr>
    </w:div>
    <w:div w:id="83842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wf.edu/cu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3.cloudinary.com/the-university-of-melbourne/image/upload/s--3pn_z9VV--/c_limit,f_auto,q_75,w_892/v1/pursuit-uploads/fd7/a6e/f1e/fd7a6ef1e494c1c5e148b9c12b9328cd174637247fdf8ce079ba783d3afd.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Varrasso, Joseph</cp:lastModifiedBy>
  <cp:revision>3</cp:revision>
  <dcterms:created xsi:type="dcterms:W3CDTF">2021-11-27T18:10:00Z</dcterms:created>
  <dcterms:modified xsi:type="dcterms:W3CDTF">2021-11-27T18:21:00Z</dcterms:modified>
</cp:coreProperties>
</file>