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6B8" w14:textId="3D1D6587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Project Management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4CD94F87" w14:textId="77777777" w:rsidR="32603B33" w:rsidRDefault="6C06E4ED" w:rsidP="32603B33">
      <w:r w:rsidRPr="6C06E4ED">
        <w:t>https://openlibrary.ecampusontario.ca/catalogue/item/?id=8d144b7b-07e2-49ab-8f07-3691a59cd31c</w:t>
      </w:r>
    </w:p>
    <w:p w14:paraId="47CCC077" w14:textId="77777777" w:rsidR="3D1D6587" w:rsidRDefault="6C06E4ED" w:rsidP="1A8B9463">
      <w:r w:rsidRPr="6C06E4ED">
        <w:rPr>
          <w:b/>
          <w:bCs/>
        </w:rPr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15006794" w14:textId="77777777" w:rsidR="32603B33" w:rsidRDefault="6C06E4ED" w:rsidP="32603B33">
      <w:r w:rsidRPr="6C06E4ED">
        <w:t xml:space="preserve">The resource was published in 2014. The resource was added to the open library collection at </w:t>
      </w:r>
      <w:proofErr w:type="spellStart"/>
      <w:r w:rsidRPr="6C06E4ED">
        <w:t>ecampusontario</w:t>
      </w:r>
      <w:proofErr w:type="spellEnd"/>
      <w:r w:rsidRPr="6C06E4ED">
        <w:t xml:space="preserve"> in 2019.  The links are functional, based on the ones that I tried to click through.  The resource has no stated updates or revisions.  The resource is described as a remix and adaption of other resources, which are all linked.</w:t>
      </w:r>
    </w:p>
    <w:p w14:paraId="4B926425" w14:textId="77777777" w:rsidR="3D1D6587" w:rsidRDefault="6C06E4ED" w:rsidP="1A8B9463">
      <w:proofErr w:type="gramStart"/>
      <w:r w:rsidRPr="6C06E4ED">
        <w:rPr>
          <w:b/>
          <w:bCs/>
        </w:rPr>
        <w:t>Relevance:&amp;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4A18AEF1" w14:textId="77777777" w:rsidR="32603B33" w:rsidRDefault="6C06E4ED" w:rsidP="32603B33">
      <w:r w:rsidRPr="6C06E4ED">
        <w:t>The resource is completely on topic for my needs.  The intended audience are learners who wish an overview of project management from a broad array of backgrounds.  The information is presented in a straightforward level appropriate for college learners with no background on this topic.</w:t>
      </w:r>
    </w:p>
    <w:p w14:paraId="2FFC22AD" w14:textId="77777777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</w:t>
      </w:r>
      <w:proofErr w:type="gramStart"/>
      <w:r w:rsidRPr="6C06E4ED">
        <w:rPr>
          <w:b/>
          <w:bCs/>
        </w:rPr>
        <w:t>creator?&amp;</w:t>
      </w:r>
      <w:proofErr w:type="spellStart"/>
      <w:proofErr w:type="gramEnd"/>
      <w:r w:rsidRPr="6C06E4ED">
        <w:rPr>
          <w:b/>
          <w:bCs/>
        </w:rPr>
        <w:t>nbsp</w:t>
      </w:r>
      <w:proofErr w:type="spellEnd"/>
      <w:r w:rsidRPr="6C06E4ED">
        <w:rPr>
          <w:b/>
          <w:bCs/>
        </w:rPr>
        <w:t xml:space="preserve">;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76CB197E" w14:textId="77777777" w:rsidR="32603B33" w:rsidRDefault="6C06E4ED" w:rsidP="32603B33">
      <w:r w:rsidRPr="6C06E4ED">
        <w:t xml:space="preserve">The curator of the resource is Adrienne Watt, and is a remix and adaptation of other resources, with other authors.  Ms. Watt has extensive experience developing curriculum for business and technology post-secondary </w:t>
      </w:r>
      <w:proofErr w:type="gramStart"/>
      <w:r w:rsidRPr="6C06E4ED">
        <w:t>learners, and</w:t>
      </w:r>
      <w:proofErr w:type="gramEnd"/>
      <w:r w:rsidRPr="6C06E4ED">
        <w:t xml:space="preserve"> has also worked as a Project Manager. There are no apparent errors in the text.  The resource is part of the </w:t>
      </w:r>
      <w:proofErr w:type="spellStart"/>
      <w:r w:rsidRPr="6C06E4ED">
        <w:t>BCcampus</w:t>
      </w:r>
      <w:proofErr w:type="spellEnd"/>
      <w:r w:rsidRPr="6C06E4ED">
        <w:t xml:space="preserve"> Open Textbook project. The resource has also been reviewed and enhanced for AODA accessibility.</w:t>
      </w:r>
    </w:p>
    <w:p w14:paraId="689DDE06" w14:textId="77777777" w:rsidR="3D1D6587" w:rsidRDefault="6C06E4ED" w:rsidP="1A8B9463">
      <w:proofErr w:type="gramStart"/>
      <w:r w:rsidRPr="6C06E4ED">
        <w:rPr>
          <w:b/>
          <w:bCs/>
        </w:rPr>
        <w:lastRenderedPageBreak/>
        <w:t>Accuracy:&amp;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0B5B71B6" w14:textId="77777777" w:rsidR="32603B33" w:rsidRDefault="6C06E4ED" w:rsidP="32603B33">
      <w:r w:rsidRPr="6C06E4ED">
        <w:t xml:space="preserve">The information in the resource is well referenced, </w:t>
      </w:r>
      <w:proofErr w:type="gramStart"/>
      <w:r w:rsidRPr="6C06E4ED">
        <w:t>as a whole at</w:t>
      </w:r>
      <w:proofErr w:type="gramEnd"/>
      <w:r w:rsidRPr="6C06E4ED">
        <w:t xml:space="preserve"> the beginning and then within each section, chapter, etc.  The reference links work and include many other creative commons resources authored by post-secondary researchers.  There are no obvious errors. </w:t>
      </w:r>
    </w:p>
    <w:p w14:paraId="4E260B50" w14:textId="77777777" w:rsidR="3D1D6587" w:rsidRDefault="6C06E4ED" w:rsidP="1A8B9463">
      <w:proofErr w:type="gramStart"/>
      <w:r w:rsidRPr="6C06E4ED">
        <w:rPr>
          <w:b/>
          <w:bCs/>
        </w:rPr>
        <w:t>Purpose:&amp;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reason the information exists   </w:t>
      </w:r>
      <w:r w:rsidRPr="6C06E4ED">
        <w:rPr>
          <w:b/>
          <w:bCs/>
        </w:rPr>
        <w:tab/>
        <w:t>Why does this resource exist? (</w:t>
      </w:r>
      <w:proofErr w:type="gramStart"/>
      <w:r w:rsidRPr="6C06E4ED">
        <w:rPr>
          <w:b/>
          <w:bCs/>
        </w:rPr>
        <w:t>to</w:t>
      </w:r>
      <w:proofErr w:type="gramEnd"/>
      <w:r w:rsidRPr="6C06E4ED">
        <w:rPr>
          <w:b/>
          <w:bCs/>
        </w:rPr>
        <w:t xml:space="preserve"> inform, teach, sell, entertain, or persuade?) </w:t>
      </w:r>
      <w:r w:rsidRPr="6C06E4ED">
        <w:rPr>
          <w:b/>
          <w:bCs/>
        </w:rPr>
        <w:tab/>
        <w:t xml:space="preserve">Is the information fact, opinion, or 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248CDEBF" w14:textId="77777777" w:rsidR="32603B33" w:rsidRDefault="6C06E4ED" w:rsidP="32603B33">
      <w:r w:rsidRPr="6C06E4ED">
        <w:t xml:space="preserve">As stated, "The primary purpose of this text is to provide an </w:t>
      </w:r>
      <w:proofErr w:type="gramStart"/>
      <w:r w:rsidRPr="6C06E4ED">
        <w:t>open source</w:t>
      </w:r>
      <w:proofErr w:type="gramEnd"/>
      <w:r w:rsidRPr="6C06E4ED">
        <w:t xml:space="preserve"> textbook that covers most project management courses."  The author is hopeful the content will be </w:t>
      </w:r>
      <w:proofErr w:type="spellStart"/>
      <w:r w:rsidRPr="6C06E4ED">
        <w:t>udpated</w:t>
      </w:r>
      <w:proofErr w:type="spellEnd"/>
      <w:r w:rsidRPr="6C06E4ED">
        <w:t xml:space="preserve"> and grow over </w:t>
      </w:r>
      <w:proofErr w:type="gramStart"/>
      <w:r w:rsidRPr="6C06E4ED">
        <w:t>time, and</w:t>
      </w:r>
      <w:proofErr w:type="gramEnd"/>
      <w:r w:rsidRPr="6C06E4ED">
        <w:t xml:space="preserve"> is open to feedback.  The information presented appears to be factual and scholarly.</w:t>
      </w:r>
    </w:p>
    <w:p w14:paraId="4B4A0154" w14:textId="77777777" w:rsidR="3D1D6587" w:rsidRDefault="6C06E4ED" w:rsidP="1A8B9463">
      <w:proofErr w:type="gramStart"/>
      <w:r w:rsidRPr="6C06E4ED">
        <w:rPr>
          <w:b/>
          <w:bCs/>
        </w:rPr>
        <w:t>Notes:&amp;</w:t>
      </w:r>
      <w:proofErr w:type="spellStart"/>
      <w:proofErr w:type="gramEnd"/>
      <w:r w:rsidRPr="6C06E4ED">
        <w:rPr>
          <w:b/>
          <w:bCs/>
        </w:rPr>
        <w:t>nbsp;Are</w:t>
      </w:r>
      <w:proofErr w:type="spellEnd"/>
      <w:r w:rsidRPr="6C06E4ED">
        <w:rPr>
          <w:b/>
          <w:bCs/>
        </w:rPr>
        <w:t xml:space="preserve"> there additional questions or observations you have about this material that affect your decision to use it? (</w:t>
      </w:r>
      <w:proofErr w:type="gramStart"/>
      <w:r w:rsidRPr="6C06E4ED">
        <w:rPr>
          <w:b/>
          <w:bCs/>
        </w:rPr>
        <w:t>i.e.</w:t>
      </w:r>
      <w:proofErr w:type="gramEnd"/>
      <w:r w:rsidRPr="6C06E4ED">
        <w:rPr>
          <w:b/>
          <w:bCs/>
        </w:rPr>
        <w:t xml:space="preserve"> this is an opinion piece that I will use to demonstrate one side of an argument).</w:t>
      </w:r>
    </w:p>
    <w:p w14:paraId="7121D957" w14:textId="77777777" w:rsidR="32603B33" w:rsidRDefault="6C06E4ED" w:rsidP="32603B33">
      <w:r w:rsidRPr="6C06E4ED">
        <w:t>The resource appears to be a solid overview of the project management subject area.</w:t>
      </w:r>
    </w:p>
    <w:p w14:paraId="3A9BD90A" w14:textId="77777777" w:rsidR="3D1D6587" w:rsidRDefault="6C06E4ED" w:rsidP="1A8B9463">
      <w:r w:rsidRPr="6C06E4ED">
        <w:rPr>
          <w:b/>
          <w:bCs/>
        </w:rPr>
        <w:t xml:space="preserve">Final </w:t>
      </w:r>
      <w:proofErr w:type="gramStart"/>
      <w:r w:rsidRPr="6C06E4ED">
        <w:rPr>
          <w:b/>
          <w:bCs/>
        </w:rPr>
        <w:t>Recommendation:&amp;</w:t>
      </w:r>
      <w:proofErr w:type="spellStart"/>
      <w:proofErr w:type="gramEnd"/>
      <w:r w:rsidRPr="6C06E4ED">
        <w:rPr>
          <w:b/>
          <w:bCs/>
        </w:rPr>
        <w:t>nbsp;Will</w:t>
      </w:r>
      <w:proofErr w:type="spellEnd"/>
      <w:r w:rsidRPr="6C06E4ED">
        <w:rPr>
          <w:b/>
          <w:bCs/>
        </w:rPr>
        <w:t xml:space="preserve"> you use this resource? Why or why not?</w:t>
      </w:r>
    </w:p>
    <w:p w14:paraId="07E226FC" w14:textId="77777777" w:rsidR="32603B33" w:rsidRDefault="6C06E4ED" w:rsidP="32603B33">
      <w:r w:rsidRPr="6C06E4ED">
        <w:t xml:space="preserve">I am pleased to have found this </w:t>
      </w:r>
      <w:proofErr w:type="gramStart"/>
      <w:r w:rsidRPr="6C06E4ED">
        <w:t>resource, and</w:t>
      </w:r>
      <w:proofErr w:type="gramEnd"/>
      <w:r w:rsidRPr="6C06E4ED">
        <w:t xml:space="preserve"> may well use it as a cornerstone resource for my intro course on this subject.</w:t>
      </w:r>
    </w:p>
    <w:p w14:paraId="09FE3691" w14:textId="77777777" w:rsidR="3D1D6587" w:rsidRDefault="3D1D6587" w:rsidP="1A8B9463"/>
    <w:p w14:paraId="73964344" w14:textId="573F99CA" w:rsidR="6C06E4ED" w:rsidRDefault="6C06E4ED" w:rsidP="573F99CA">
      <w:pPr>
        <w:pStyle w:val="Heading2"/>
      </w:pP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6F6F" w14:textId="77777777" w:rsidR="001D22F2" w:rsidRDefault="001D22F2" w:rsidP="00C703AC">
      <w:pPr>
        <w:spacing w:after="0" w:line="240" w:lineRule="auto"/>
      </w:pPr>
      <w:r>
        <w:separator/>
      </w:r>
    </w:p>
  </w:endnote>
  <w:endnote w:type="continuationSeparator" w:id="0">
    <w:p w14:paraId="05437213" w14:textId="77777777" w:rsidR="001D22F2" w:rsidRDefault="001D22F2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BCF4" w14:textId="77777777" w:rsidR="001D22F2" w:rsidRDefault="001D22F2" w:rsidP="00C703AC">
      <w:pPr>
        <w:spacing w:after="0" w:line="240" w:lineRule="auto"/>
      </w:pPr>
      <w:r>
        <w:separator/>
      </w:r>
    </w:p>
  </w:footnote>
  <w:footnote w:type="continuationSeparator" w:id="0">
    <w:p w14:paraId="1F4BAE40" w14:textId="77777777" w:rsidR="001D22F2" w:rsidRDefault="001D22F2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1D6"/>
    <w:multiLevelType w:val="hybridMultilevel"/>
    <w:tmpl w:val="3A7C1F78"/>
    <w:lvl w:ilvl="0" w:tplc="B502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AA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CA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2D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81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84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A9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46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E78B0"/>
    <w:multiLevelType w:val="hybridMultilevel"/>
    <w:tmpl w:val="75B87E04"/>
    <w:lvl w:ilvl="0" w:tplc="CBD43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00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329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88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08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B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05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0E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E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2CD4"/>
    <w:multiLevelType w:val="hybridMultilevel"/>
    <w:tmpl w:val="0A768B58"/>
    <w:lvl w:ilvl="0" w:tplc="3984D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4F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C2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61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01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A0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0A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8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41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5FBD"/>
    <w:multiLevelType w:val="hybridMultilevel"/>
    <w:tmpl w:val="50C4C60C"/>
    <w:lvl w:ilvl="0" w:tplc="62D8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E8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E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0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2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EC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C0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7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6A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A39E7"/>
    <w:rsid w:val="000C10CD"/>
    <w:rsid w:val="001845E1"/>
    <w:rsid w:val="001A6335"/>
    <w:rsid w:val="001B7847"/>
    <w:rsid w:val="001D22F2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81C7F"/>
    <w:rsid w:val="0059122C"/>
    <w:rsid w:val="0061198C"/>
    <w:rsid w:val="006437CE"/>
    <w:rsid w:val="00646614"/>
    <w:rsid w:val="00667F1D"/>
    <w:rsid w:val="00677111"/>
    <w:rsid w:val="006C4B18"/>
    <w:rsid w:val="007729B7"/>
    <w:rsid w:val="007978A5"/>
    <w:rsid w:val="007A4B2D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2022-02-20T20:50:00Z</dcterms:created>
  <dcterms:modified xsi:type="dcterms:W3CDTF">2022-02-20T20:50:00Z</dcterms:modified>
</cp:coreProperties>
</file>