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A146" w14:textId="5DBE9E3F" w:rsidR="00C95010" w:rsidRDefault="008E6EF0">
      <w:pPr>
        <w:pStyle w:val="Title"/>
        <w:spacing w:before="20" w:after="100" w:line="352" w:lineRule="auto"/>
        <w:jc w:val="center"/>
      </w:pPr>
      <w:r>
        <w:t>Designing your</w:t>
      </w:r>
      <w:r w:rsidR="00000000">
        <w:t xml:space="preserve"> SoTL Project</w:t>
      </w:r>
    </w:p>
    <w:p w14:paraId="1A52FC48" w14:textId="5A22D157" w:rsidR="00C95010" w:rsidRDefault="00000000">
      <w:pPr>
        <w:pStyle w:val="Subtitle"/>
        <w:jc w:val="center"/>
        <w:rPr>
          <w:sz w:val="28"/>
          <w:szCs w:val="28"/>
          <w:u w:val="single"/>
        </w:rPr>
      </w:pPr>
      <w:bookmarkStart w:id="0" w:name="_4lk4e4ouqdig" w:colFirst="0" w:colLast="0"/>
      <w:bookmarkEnd w:id="0"/>
      <w:r>
        <w:rPr>
          <w:sz w:val="28"/>
          <w:szCs w:val="28"/>
        </w:rPr>
        <w:t xml:space="preserve">by </w:t>
      </w:r>
      <w:r w:rsidR="0084742A">
        <w:rPr>
          <w:sz w:val="28"/>
          <w:szCs w:val="28"/>
          <w:u w:val="single"/>
        </w:rPr>
        <w:t>Sarah Darling, Conestoga College</w:t>
      </w:r>
    </w:p>
    <w:p w14:paraId="04C5CDD3" w14:textId="33E7657B" w:rsidR="00880D70" w:rsidRDefault="00880D70" w:rsidP="00880D70">
      <w:pPr>
        <w:pStyle w:val="ListParagraph"/>
        <w:numPr>
          <w:ilvl w:val="0"/>
          <w:numId w:val="1"/>
        </w:numPr>
      </w:pPr>
      <w:r>
        <w:t>Please see the last box</w:t>
      </w:r>
      <w:r w:rsidRPr="00880D70">
        <w:rPr>
          <w:i/>
          <w:iCs/>
        </w:rPr>
        <w:t>, Ethics of SoTL Research</w:t>
      </w:r>
      <w:r>
        <w:t>, for updates to this document specific to this activity.</w:t>
      </w:r>
    </w:p>
    <w:p w14:paraId="4F2CE18C" w14:textId="77777777" w:rsidR="00880D70" w:rsidRPr="00880D70" w:rsidRDefault="00880D70" w:rsidP="00880D70">
      <w:pPr>
        <w:pStyle w:val="ListParagraph"/>
      </w:pP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C95010" w14:paraId="4F873707" w14:textId="77777777" w:rsidTr="00880D70">
        <w:trPr>
          <w:cantSplit/>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527C0" w14:textId="77777777" w:rsidR="00C95010"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66F2E988" w14:textId="77777777" w:rsidR="00C95010" w:rsidRPr="00EF0149" w:rsidRDefault="00000000" w:rsidP="00EF0149">
            <w:pPr>
              <w:spacing w:after="240"/>
              <w:ind w:left="158"/>
              <w:rPr>
                <w:rFonts w:ascii="Calibri" w:eastAsia="Calibri" w:hAnsi="Calibri" w:cs="Calibri"/>
                <w:color w:val="4F81BD" w:themeColor="accent1"/>
                <w:sz w:val="23"/>
                <w:szCs w:val="23"/>
              </w:rPr>
            </w:pPr>
            <w:r w:rsidRPr="00EF0149">
              <w:rPr>
                <w:rFonts w:ascii="Calibri" w:eastAsia="Calibri" w:hAnsi="Calibri" w:cs="Calibri"/>
                <w:color w:val="4F81BD" w:themeColor="accent1"/>
                <w:sz w:val="23"/>
                <w:szCs w:val="23"/>
              </w:rPr>
              <w:t xml:space="preserve">What are you curious about? </w:t>
            </w:r>
          </w:p>
          <w:p w14:paraId="0FF5FF1E" w14:textId="77777777" w:rsidR="00C95010" w:rsidRPr="00EF0149" w:rsidRDefault="00000000" w:rsidP="00EF0149">
            <w:pPr>
              <w:spacing w:after="240"/>
              <w:ind w:left="158"/>
              <w:rPr>
                <w:rFonts w:ascii="Calibri" w:eastAsia="Calibri" w:hAnsi="Calibri" w:cs="Calibri"/>
                <w:color w:val="4F81BD" w:themeColor="accent1"/>
                <w:sz w:val="23"/>
                <w:szCs w:val="23"/>
              </w:rPr>
            </w:pPr>
            <w:r w:rsidRPr="00EF0149">
              <w:rPr>
                <w:rFonts w:ascii="Calibri" w:eastAsia="Calibri" w:hAnsi="Calibri" w:cs="Calibri"/>
                <w:color w:val="4F81BD" w:themeColor="accent1"/>
                <w:sz w:val="23"/>
                <w:szCs w:val="23"/>
              </w:rPr>
              <w:t>What would you like to know about strategies that might hinder and/or help students to learn, in your course?</w:t>
            </w:r>
          </w:p>
          <w:p w14:paraId="6B48ED46" w14:textId="77777777" w:rsidR="00C95010" w:rsidRPr="00EF0149" w:rsidRDefault="00000000" w:rsidP="00EF0149">
            <w:pPr>
              <w:spacing w:after="240" w:line="285" w:lineRule="auto"/>
              <w:ind w:left="158"/>
              <w:rPr>
                <w:rFonts w:ascii="Calibri" w:eastAsia="Calibri" w:hAnsi="Calibri" w:cs="Calibri"/>
                <w:color w:val="4F81BD" w:themeColor="accent1"/>
                <w:sz w:val="23"/>
                <w:szCs w:val="23"/>
              </w:rPr>
            </w:pPr>
            <w:r w:rsidRPr="00EF0149">
              <w:rPr>
                <w:rFonts w:ascii="Calibri" w:eastAsia="Calibri" w:hAnsi="Calibri" w:cs="Calibri"/>
                <w:color w:val="4F81BD" w:themeColor="accent1"/>
                <w:sz w:val="23"/>
                <w:szCs w:val="23"/>
              </w:rPr>
              <w:t>Do you want to know if an activity, assignment, or teaching strategy “works?”</w:t>
            </w:r>
          </w:p>
          <w:p w14:paraId="67C38C4A" w14:textId="77777777" w:rsidR="00C95010" w:rsidRPr="00EF0149" w:rsidRDefault="00000000" w:rsidP="00EF0149">
            <w:pPr>
              <w:spacing w:after="240" w:line="279" w:lineRule="auto"/>
              <w:ind w:left="158"/>
              <w:rPr>
                <w:rFonts w:ascii="Calibri" w:eastAsia="Calibri" w:hAnsi="Calibri" w:cs="Calibri"/>
                <w:color w:val="4F81BD" w:themeColor="accent1"/>
                <w:sz w:val="23"/>
                <w:szCs w:val="23"/>
              </w:rPr>
            </w:pPr>
            <w:r w:rsidRPr="00EF0149">
              <w:rPr>
                <w:rFonts w:ascii="Calibri" w:eastAsia="Calibri" w:hAnsi="Calibri" w:cs="Calibri"/>
                <w:color w:val="4F81BD" w:themeColor="accent1"/>
                <w:sz w:val="23"/>
                <w:szCs w:val="23"/>
              </w:rPr>
              <w:t>Do you have a question about how to help your students learn a particular skill?</w:t>
            </w:r>
          </w:p>
          <w:p w14:paraId="495D8EB4" w14:textId="77777777" w:rsidR="00EF0149" w:rsidRDefault="00EF0149" w:rsidP="00EF0149">
            <w:pPr>
              <w:spacing w:after="240" w:line="279" w:lineRule="auto"/>
              <w:rPr>
                <w:rFonts w:ascii="Calibri" w:eastAsia="Calibri" w:hAnsi="Calibri" w:cs="Calibri"/>
                <w:bCs/>
                <w:sz w:val="23"/>
                <w:szCs w:val="23"/>
              </w:rPr>
            </w:pPr>
            <w:r>
              <w:rPr>
                <w:rFonts w:ascii="Calibri" w:eastAsia="Calibri" w:hAnsi="Calibri" w:cs="Calibri"/>
                <w:bCs/>
                <w:sz w:val="23"/>
                <w:szCs w:val="23"/>
              </w:rPr>
              <w:t>I am curious about how to best help students achieve clear English pronunciation in an online environment. Our institution has developed many techniques and strategies for both in person and online environments, but I’m not aware of much research that supports or undermines the use of these techniques. The particular skill that I see some students struggle with the most is stress, particularly word/syllable stress, especially if their first language does not include stress. It impacts students’ ability to communicate, and it impacts their ability to understand spoken communication.</w:t>
            </w:r>
          </w:p>
          <w:p w14:paraId="53E9E872" w14:textId="103FB885" w:rsidR="00C95010" w:rsidRPr="00EF0149" w:rsidRDefault="00EF0149" w:rsidP="00EF0149">
            <w:pPr>
              <w:spacing w:after="240" w:line="279" w:lineRule="auto"/>
              <w:rPr>
                <w:rFonts w:ascii="Calibri" w:eastAsia="Calibri" w:hAnsi="Calibri" w:cs="Calibri"/>
                <w:bCs/>
                <w:sz w:val="23"/>
                <w:szCs w:val="23"/>
              </w:rPr>
            </w:pPr>
            <w:r>
              <w:rPr>
                <w:rFonts w:ascii="Calibri" w:eastAsia="Calibri" w:hAnsi="Calibri" w:cs="Calibri"/>
                <w:bCs/>
                <w:sz w:val="23"/>
                <w:szCs w:val="23"/>
              </w:rPr>
              <w:t xml:space="preserve"> </w:t>
            </w:r>
            <w:r w:rsidR="0084742A" w:rsidRPr="00EF0149">
              <w:rPr>
                <w:rFonts w:ascii="Calibri" w:eastAsia="Calibri" w:hAnsi="Calibri" w:cs="Calibri"/>
                <w:bCs/>
                <w:sz w:val="23"/>
                <w:szCs w:val="23"/>
              </w:rPr>
              <w:t xml:space="preserve">What technologies help EAL students (learn to) </w:t>
            </w:r>
            <w:r w:rsidR="00F66F9B">
              <w:rPr>
                <w:rFonts w:ascii="Calibri" w:eastAsia="Calibri" w:hAnsi="Calibri" w:cs="Calibri"/>
                <w:bCs/>
                <w:sz w:val="23"/>
                <w:szCs w:val="23"/>
              </w:rPr>
              <w:t>produce</w:t>
            </w:r>
            <w:r w:rsidR="0084742A" w:rsidRPr="00EF0149">
              <w:rPr>
                <w:rFonts w:ascii="Calibri" w:eastAsia="Calibri" w:hAnsi="Calibri" w:cs="Calibri"/>
                <w:bCs/>
                <w:sz w:val="23"/>
                <w:szCs w:val="23"/>
              </w:rPr>
              <w:t xml:space="preserve"> accurate syllable stress in an online environment? </w:t>
            </w:r>
          </w:p>
        </w:tc>
      </w:tr>
      <w:tr w:rsidR="00C95010" w14:paraId="13AA2744" w14:textId="77777777" w:rsidTr="00880D70">
        <w:trPr>
          <w:cantSplit/>
          <w:trHeight w:val="89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56EAAD" w14:textId="77777777" w:rsidR="00C95010" w:rsidRDefault="00000000" w:rsidP="00880D70">
            <w:pPr>
              <w:spacing w:before="80" w:after="240" w:line="306" w:lineRule="auto"/>
              <w:ind w:left="160"/>
              <w:rPr>
                <w:rFonts w:ascii="Calibri" w:eastAsia="Calibri" w:hAnsi="Calibri" w:cs="Calibri"/>
                <w:sz w:val="23"/>
                <w:szCs w:val="23"/>
              </w:rPr>
            </w:pPr>
            <w:r>
              <w:rPr>
                <w:rFonts w:ascii="Calibri" w:eastAsia="Calibri" w:hAnsi="Calibri" w:cs="Calibri"/>
                <w:b/>
                <w:sz w:val="25"/>
                <w:szCs w:val="25"/>
              </w:rPr>
              <w:lastRenderedPageBreak/>
              <w:t>Identify challenge/outcome related to learning  that is related to your question.</w:t>
            </w:r>
          </w:p>
          <w:p w14:paraId="2F4FB67C" w14:textId="77777777" w:rsidR="00C95010" w:rsidRPr="00EF0149" w:rsidRDefault="00000000" w:rsidP="00880D70">
            <w:pPr>
              <w:spacing w:after="240" w:line="240" w:lineRule="auto"/>
              <w:ind w:left="158" w:right="144"/>
              <w:rPr>
                <w:rFonts w:ascii="Calibri" w:eastAsia="Calibri" w:hAnsi="Calibri" w:cs="Calibri"/>
                <w:color w:val="4F81BD" w:themeColor="accent1"/>
                <w:sz w:val="23"/>
                <w:szCs w:val="23"/>
              </w:rPr>
            </w:pPr>
            <w:r w:rsidRPr="00EF0149">
              <w:rPr>
                <w:rFonts w:ascii="Calibri" w:eastAsia="Calibri" w:hAnsi="Calibri" w:cs="Calibri"/>
                <w:color w:val="4F81BD" w:themeColor="accent1"/>
                <w:sz w:val="23"/>
                <w:szCs w:val="23"/>
              </w:rPr>
              <w:t xml:space="preserve">Describe the learning in a way that suggests how you might </w:t>
            </w:r>
            <w:r w:rsidRPr="00EF0149">
              <w:rPr>
                <w:rFonts w:ascii="Calibri" w:eastAsia="Calibri" w:hAnsi="Calibri" w:cs="Calibri"/>
                <w:i/>
                <w:color w:val="4F81BD" w:themeColor="accent1"/>
                <w:sz w:val="23"/>
                <w:szCs w:val="23"/>
              </w:rPr>
              <w:t>measure</w:t>
            </w:r>
            <w:r w:rsidRPr="00EF0149">
              <w:rPr>
                <w:rFonts w:ascii="Calibri" w:eastAsia="Calibri" w:hAnsi="Calibri" w:cs="Calibri"/>
                <w:color w:val="4F81BD" w:themeColor="accent1"/>
                <w:sz w:val="23"/>
                <w:szCs w:val="23"/>
              </w:rPr>
              <w:t xml:space="preserve"> it using either qualitative or quantitative methods.</w:t>
            </w:r>
          </w:p>
          <w:p w14:paraId="4E75AE3D" w14:textId="1439A9EA" w:rsidR="0084742A" w:rsidRDefault="0084742A" w:rsidP="00880D70">
            <w:pPr>
              <w:spacing w:after="240" w:line="281" w:lineRule="auto"/>
              <w:ind w:left="158" w:right="144"/>
              <w:rPr>
                <w:rFonts w:ascii="Calibri" w:eastAsia="Calibri" w:hAnsi="Calibri" w:cs="Calibri"/>
                <w:sz w:val="23"/>
                <w:szCs w:val="23"/>
              </w:rPr>
            </w:pPr>
            <w:r>
              <w:rPr>
                <w:rFonts w:ascii="Calibri" w:eastAsia="Calibri" w:hAnsi="Calibri" w:cs="Calibri"/>
                <w:sz w:val="23"/>
                <w:szCs w:val="23"/>
              </w:rPr>
              <w:t xml:space="preserve">I would like to use several different technologies to measure improved outcomes for </w:t>
            </w:r>
            <w:r w:rsidR="00EF0149">
              <w:rPr>
                <w:rFonts w:ascii="Calibri" w:eastAsia="Calibri" w:hAnsi="Calibri" w:cs="Calibri"/>
                <w:sz w:val="23"/>
                <w:szCs w:val="23"/>
              </w:rPr>
              <w:t xml:space="preserve">producing </w:t>
            </w:r>
            <w:r>
              <w:rPr>
                <w:rFonts w:ascii="Calibri" w:eastAsia="Calibri" w:hAnsi="Calibri" w:cs="Calibri"/>
                <w:sz w:val="23"/>
                <w:szCs w:val="23"/>
              </w:rPr>
              <w:t xml:space="preserve">word stress, especially among students who do not yet speak a language that includes word stress. For example, some technologies that our institution currently uses are: </w:t>
            </w:r>
            <w:hyperlink r:id="rId5" w:history="1">
              <w:r w:rsidRPr="00EF0149">
                <w:rPr>
                  <w:rStyle w:val="Hyperlink"/>
                  <w:rFonts w:ascii="Calibri" w:eastAsia="Calibri" w:hAnsi="Calibri" w:cs="Calibri"/>
                  <w:sz w:val="23"/>
                  <w:szCs w:val="23"/>
                </w:rPr>
                <w:t>Clear Pronunciation App</w:t>
              </w:r>
            </w:hyperlink>
            <w:r w:rsidR="00EF0149">
              <w:rPr>
                <w:rFonts w:ascii="Calibri" w:eastAsia="Calibri" w:hAnsi="Calibri" w:cs="Calibri"/>
                <w:sz w:val="23"/>
                <w:szCs w:val="23"/>
              </w:rPr>
              <w:t xml:space="preserve">, </w:t>
            </w:r>
            <w:hyperlink r:id="rId6" w:history="1">
              <w:r w:rsidRPr="00EF0149">
                <w:rPr>
                  <w:rStyle w:val="Hyperlink"/>
                  <w:rFonts w:ascii="Calibri" w:eastAsia="Calibri" w:hAnsi="Calibri" w:cs="Calibri"/>
                  <w:sz w:val="23"/>
                  <w:szCs w:val="23"/>
                </w:rPr>
                <w:t>H5P</w:t>
              </w:r>
              <w:r w:rsidR="00EF0149">
                <w:rPr>
                  <w:rStyle w:val="Hyperlink"/>
                  <w:rFonts w:ascii="Calibri" w:eastAsia="Calibri" w:hAnsi="Calibri" w:cs="Calibri"/>
                  <w:sz w:val="23"/>
                  <w:szCs w:val="23"/>
                </w:rPr>
                <w:t xml:space="preserve"> interactives</w:t>
              </w:r>
            </w:hyperlink>
            <w:r>
              <w:rPr>
                <w:rFonts w:ascii="Calibri" w:eastAsia="Calibri" w:hAnsi="Calibri" w:cs="Calibri"/>
                <w:sz w:val="23"/>
                <w:szCs w:val="23"/>
              </w:rPr>
              <w:t xml:space="preserve">, </w:t>
            </w:r>
            <w:hyperlink r:id="rId7" w:history="1">
              <w:r w:rsidRPr="0084742A">
                <w:rPr>
                  <w:rStyle w:val="Hyperlink"/>
                  <w:rFonts w:ascii="Calibri" w:eastAsia="Calibri" w:hAnsi="Calibri" w:cs="Calibri"/>
                  <w:sz w:val="23"/>
                  <w:szCs w:val="23"/>
                </w:rPr>
                <w:t>123apps’ Voice Recorder</w:t>
              </w:r>
            </w:hyperlink>
            <w:r>
              <w:rPr>
                <w:rFonts w:ascii="Calibri" w:eastAsia="Calibri" w:hAnsi="Calibri" w:cs="Calibri"/>
                <w:sz w:val="23"/>
                <w:szCs w:val="23"/>
              </w:rPr>
              <w:t xml:space="preserve">.  </w:t>
            </w:r>
            <w:r w:rsidR="00EF0149">
              <w:rPr>
                <w:rFonts w:ascii="Calibri" w:eastAsia="Calibri" w:hAnsi="Calibri" w:cs="Calibri"/>
                <w:sz w:val="23"/>
                <w:szCs w:val="23"/>
              </w:rPr>
              <w:t xml:space="preserve">Students would be measured in their ability to produce appropriate word stress in phrases and/or sentences. This could be accomplished using existing testing materials such as recorded assignments and live presentations. </w:t>
            </w:r>
          </w:p>
        </w:tc>
      </w:tr>
      <w:tr w:rsidR="00C95010" w14:paraId="5C72FD21" w14:textId="77777777" w:rsidTr="00880D70">
        <w:trPr>
          <w:cantSplit/>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B10BA9" w14:textId="77777777" w:rsidR="00C95010" w:rsidRDefault="00000000" w:rsidP="00880D70">
            <w:pPr>
              <w:spacing w:before="80" w:after="240" w:line="306" w:lineRule="auto"/>
              <w:ind w:left="158" w:right="400"/>
              <w:rPr>
                <w:rFonts w:ascii="Calibri" w:eastAsia="Calibri" w:hAnsi="Calibri" w:cs="Calibri"/>
                <w:b/>
                <w:sz w:val="25"/>
                <w:szCs w:val="25"/>
              </w:rPr>
            </w:pPr>
            <w:r>
              <w:rPr>
                <w:rFonts w:ascii="Calibri" w:eastAsia="Calibri" w:hAnsi="Calibri" w:cs="Calibri"/>
                <w:b/>
                <w:sz w:val="25"/>
                <w:szCs w:val="25"/>
              </w:rPr>
              <w:t>Describe the instructional activity, assignment, or teaching strategy that will promote student learning on the outcome you identified.</w:t>
            </w:r>
          </w:p>
          <w:p w14:paraId="28D51E0B" w14:textId="77777777" w:rsidR="00C95010" w:rsidRPr="007410A0" w:rsidRDefault="00000000" w:rsidP="00880D70">
            <w:pPr>
              <w:spacing w:after="240" w:line="280" w:lineRule="auto"/>
              <w:ind w:left="158" w:right="140"/>
              <w:rPr>
                <w:rFonts w:ascii="Calibri" w:eastAsia="Calibri" w:hAnsi="Calibri" w:cs="Calibri"/>
                <w:color w:val="4F81BD" w:themeColor="accent1"/>
                <w:sz w:val="23"/>
                <w:szCs w:val="23"/>
              </w:rPr>
            </w:pPr>
            <w:r w:rsidRPr="007410A0">
              <w:rPr>
                <w:rFonts w:ascii="Calibri" w:eastAsia="Calibri" w:hAnsi="Calibri" w:cs="Calibri"/>
                <w:color w:val="4F81BD" w:themeColor="accent1"/>
                <w:sz w:val="23"/>
                <w:szCs w:val="23"/>
              </w:rPr>
              <w:t xml:space="preserve">SoTL projects might investigate the impact of a </w:t>
            </w:r>
            <w:r w:rsidRPr="007410A0">
              <w:rPr>
                <w:rFonts w:ascii="Calibri" w:eastAsia="Calibri" w:hAnsi="Calibri" w:cs="Calibri"/>
                <w:i/>
                <w:color w:val="4F81BD" w:themeColor="accent1"/>
                <w:sz w:val="23"/>
                <w:szCs w:val="23"/>
              </w:rPr>
              <w:t xml:space="preserve">modification </w:t>
            </w:r>
            <w:r w:rsidRPr="007410A0">
              <w:rPr>
                <w:rFonts w:ascii="Calibri" w:eastAsia="Calibri" w:hAnsi="Calibri" w:cs="Calibri"/>
                <w:color w:val="4F81BD" w:themeColor="accent1"/>
                <w:sz w:val="23"/>
                <w:szCs w:val="23"/>
              </w:rPr>
              <w:t>to an existing strategy or assignment. Describe how the new approach differs from the old approach and why this modification might change student learning on this outcome.</w:t>
            </w:r>
          </w:p>
          <w:p w14:paraId="39181818" w14:textId="77777777" w:rsidR="007410A0" w:rsidRDefault="007410A0" w:rsidP="00880D70">
            <w:pPr>
              <w:spacing w:after="240" w:line="280" w:lineRule="auto"/>
              <w:ind w:left="158" w:right="140"/>
              <w:rPr>
                <w:rFonts w:ascii="Calibri" w:eastAsia="Calibri" w:hAnsi="Calibri" w:cs="Calibri"/>
                <w:sz w:val="23"/>
                <w:szCs w:val="23"/>
              </w:rPr>
            </w:pPr>
            <w:r>
              <w:rPr>
                <w:rFonts w:ascii="Calibri" w:eastAsia="Calibri" w:hAnsi="Calibri" w:cs="Calibri"/>
                <w:sz w:val="23"/>
                <w:szCs w:val="23"/>
              </w:rPr>
              <w:t xml:space="preserve">When teaching syllable stress, we use a lot of listen and repeat and oral practice. If we used three different practice techniques – for example, using the three different technologies, above – we could measure the difference in achievement, if there was one. It would also be helpful to use a control, or a method without interactive feedback such as students recording sentences and the professor giving written/oral feedback. </w:t>
            </w:r>
          </w:p>
          <w:p w14:paraId="00190F77" w14:textId="0457ECB5" w:rsidR="007410A0" w:rsidRDefault="007410A0" w:rsidP="00880D70">
            <w:pPr>
              <w:spacing w:after="240" w:line="280" w:lineRule="auto"/>
              <w:ind w:left="158" w:right="140"/>
              <w:rPr>
                <w:rFonts w:ascii="Calibri" w:eastAsia="Calibri" w:hAnsi="Calibri" w:cs="Calibri"/>
                <w:b/>
                <w:sz w:val="23"/>
                <w:szCs w:val="23"/>
              </w:rPr>
            </w:pPr>
            <w:r>
              <w:rPr>
                <w:rFonts w:ascii="Calibri" w:eastAsia="Calibri" w:hAnsi="Calibri" w:cs="Calibri"/>
                <w:sz w:val="23"/>
                <w:szCs w:val="23"/>
              </w:rPr>
              <w:t>Wouldn’t it be wonderful if all the methods of practice produced the same outcome? I’m really curious if any of the methods are superior to any other.</w:t>
            </w:r>
          </w:p>
        </w:tc>
      </w:tr>
      <w:tr w:rsidR="00C95010" w14:paraId="60121DDD" w14:textId="77777777" w:rsidTr="00880D70">
        <w:trPr>
          <w:cantSplit/>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65D4F7" w14:textId="77777777" w:rsidR="00C95010" w:rsidRDefault="00000000" w:rsidP="007410A0">
            <w:pPr>
              <w:spacing w:before="80" w:after="240" w:line="306" w:lineRule="auto"/>
              <w:ind w:left="158"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48689900" w14:textId="35050295" w:rsidR="00C95010" w:rsidRPr="007410A0" w:rsidRDefault="00000000" w:rsidP="007410A0">
            <w:pPr>
              <w:spacing w:after="240" w:line="280" w:lineRule="auto"/>
              <w:ind w:left="158" w:right="180"/>
              <w:rPr>
                <w:rFonts w:ascii="Calibri" w:eastAsia="Calibri" w:hAnsi="Calibri" w:cs="Calibri"/>
                <w:color w:val="4F81BD" w:themeColor="accent1"/>
                <w:sz w:val="23"/>
                <w:szCs w:val="23"/>
              </w:rPr>
            </w:pPr>
            <w:r w:rsidRPr="007410A0">
              <w:rPr>
                <w:rFonts w:ascii="Calibri" w:eastAsia="Calibri" w:hAnsi="Calibri" w:cs="Calibri"/>
                <w:color w:val="4F81BD" w:themeColor="accent1"/>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w:t>
            </w:r>
            <w:r w:rsidR="007410A0">
              <w:rPr>
                <w:rFonts w:ascii="Calibri" w:eastAsia="Calibri" w:hAnsi="Calibri" w:cs="Calibri"/>
                <w:color w:val="4F81BD" w:themeColor="accent1"/>
                <w:sz w:val="23"/>
                <w:szCs w:val="23"/>
              </w:rPr>
              <w:t>’</w:t>
            </w:r>
            <w:r w:rsidRPr="007410A0">
              <w:rPr>
                <w:rFonts w:ascii="Calibri" w:eastAsia="Calibri" w:hAnsi="Calibri" w:cs="Calibri"/>
                <w:color w:val="4F81BD" w:themeColor="accent1"/>
                <w:sz w:val="23"/>
                <w:szCs w:val="23"/>
              </w:rPr>
              <w:t xml:space="preserve"> skill before and after the assignment? Compare students who complete the learning activity to another group of students – what comparisons would be meaningful?</w:t>
            </w:r>
          </w:p>
          <w:p w14:paraId="57A7EBE9" w14:textId="09925F95" w:rsidR="007410A0" w:rsidRDefault="007410A0" w:rsidP="007410A0">
            <w:pPr>
              <w:spacing w:after="240" w:line="280" w:lineRule="auto"/>
              <w:ind w:left="158" w:right="180"/>
              <w:rPr>
                <w:rFonts w:ascii="Calibri" w:eastAsia="Calibri" w:hAnsi="Calibri" w:cs="Calibri"/>
                <w:sz w:val="23"/>
                <w:szCs w:val="23"/>
              </w:rPr>
            </w:pPr>
            <w:r>
              <w:rPr>
                <w:rFonts w:ascii="Calibri" w:eastAsia="Calibri" w:hAnsi="Calibri" w:cs="Calibri"/>
                <w:sz w:val="23"/>
                <w:szCs w:val="23"/>
              </w:rPr>
              <w:t xml:space="preserve">We do already include a diagnostic at the beginning of our courses, so we should be able to measure students’ baseline ability. Afterwards, if they all received the same instruction and in-class practice, but were given different technologies to use for homework, we could see any difference in the level of gains made by the different groups of students. In an ideal world, we would control for students who already speak a language with stress, and </w:t>
            </w:r>
            <w:r w:rsidR="00922043">
              <w:rPr>
                <w:rFonts w:ascii="Calibri" w:eastAsia="Calibri" w:hAnsi="Calibri" w:cs="Calibri"/>
                <w:sz w:val="23"/>
                <w:szCs w:val="23"/>
              </w:rPr>
              <w:t xml:space="preserve">we could </w:t>
            </w:r>
            <w:r>
              <w:rPr>
                <w:rFonts w:ascii="Calibri" w:eastAsia="Calibri" w:hAnsi="Calibri" w:cs="Calibri"/>
                <w:sz w:val="23"/>
                <w:szCs w:val="23"/>
              </w:rPr>
              <w:t xml:space="preserve">focus on students for whom the concept of stress is new. </w:t>
            </w:r>
          </w:p>
        </w:tc>
      </w:tr>
      <w:tr w:rsidR="00C95010" w14:paraId="3F27EF6F" w14:textId="77777777" w:rsidTr="00880D70">
        <w:trPr>
          <w:cantSplit/>
          <w:trHeight w:val="1160"/>
        </w:trPr>
        <w:tc>
          <w:tcPr>
            <w:tcW w:w="9065" w:type="dxa"/>
            <w:tcBorders>
              <w:left w:val="single" w:sz="8" w:space="0" w:color="000000"/>
              <w:bottom w:val="single" w:sz="4" w:space="0" w:color="auto"/>
              <w:right w:val="single" w:sz="8" w:space="0" w:color="000000"/>
            </w:tcBorders>
            <w:tcMar>
              <w:top w:w="100" w:type="dxa"/>
              <w:left w:w="100" w:type="dxa"/>
              <w:bottom w:w="100" w:type="dxa"/>
              <w:right w:w="100" w:type="dxa"/>
            </w:tcMar>
          </w:tcPr>
          <w:p w14:paraId="1BAD486D" w14:textId="77777777" w:rsidR="00C95010" w:rsidRDefault="00000000" w:rsidP="007410A0">
            <w:pPr>
              <w:spacing w:before="80" w:after="240" w:line="307" w:lineRule="auto"/>
              <w:ind w:left="158"/>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3210876B" w14:textId="21836AC2" w:rsidR="007410A0" w:rsidRPr="007410A0" w:rsidRDefault="007410A0" w:rsidP="007410A0">
            <w:pPr>
              <w:spacing w:before="80" w:after="240" w:line="307" w:lineRule="auto"/>
              <w:ind w:left="158"/>
              <w:rPr>
                <w:rFonts w:ascii="Calibri" w:eastAsia="Calibri" w:hAnsi="Calibri" w:cs="Calibri"/>
                <w:bCs/>
                <w:sz w:val="25"/>
                <w:szCs w:val="25"/>
              </w:rPr>
            </w:pPr>
            <w:r w:rsidRPr="007410A0">
              <w:rPr>
                <w:rFonts w:ascii="Calibri" w:eastAsia="Calibri" w:hAnsi="Calibri" w:cs="Calibri"/>
                <w:bCs/>
                <w:sz w:val="25"/>
                <w:szCs w:val="25"/>
              </w:rPr>
              <w:t xml:space="preserve">There are several conferences </w:t>
            </w:r>
            <w:r w:rsidR="0027572B">
              <w:rPr>
                <w:rFonts w:ascii="Calibri" w:eastAsia="Calibri" w:hAnsi="Calibri" w:cs="Calibri"/>
                <w:bCs/>
                <w:sz w:val="25"/>
                <w:szCs w:val="25"/>
              </w:rPr>
              <w:t xml:space="preserve">and workshop series </w:t>
            </w:r>
            <w:r w:rsidRPr="007410A0">
              <w:rPr>
                <w:rFonts w:ascii="Calibri" w:eastAsia="Calibri" w:hAnsi="Calibri" w:cs="Calibri"/>
                <w:bCs/>
                <w:sz w:val="25"/>
                <w:szCs w:val="25"/>
              </w:rPr>
              <w:t xml:space="preserve">that </w:t>
            </w:r>
            <w:r w:rsidR="0027572B">
              <w:rPr>
                <w:rFonts w:ascii="Calibri" w:eastAsia="Calibri" w:hAnsi="Calibri" w:cs="Calibri"/>
                <w:bCs/>
                <w:sz w:val="25"/>
                <w:szCs w:val="25"/>
              </w:rPr>
              <w:t>are</w:t>
            </w:r>
            <w:r w:rsidRPr="007410A0">
              <w:rPr>
                <w:rFonts w:ascii="Calibri" w:eastAsia="Calibri" w:hAnsi="Calibri" w:cs="Calibri"/>
                <w:bCs/>
                <w:sz w:val="25"/>
                <w:szCs w:val="25"/>
              </w:rPr>
              <w:t xml:space="preserve"> appropriate</w:t>
            </w:r>
            <w:r w:rsidR="0027572B">
              <w:rPr>
                <w:rFonts w:ascii="Calibri" w:eastAsia="Calibri" w:hAnsi="Calibri" w:cs="Calibri"/>
                <w:bCs/>
                <w:sz w:val="25"/>
                <w:szCs w:val="25"/>
              </w:rPr>
              <w:t xml:space="preserve"> for research into ESL pronunciation techniques</w:t>
            </w:r>
            <w:r w:rsidRPr="007410A0">
              <w:rPr>
                <w:rFonts w:ascii="Calibri" w:eastAsia="Calibri" w:hAnsi="Calibri" w:cs="Calibri"/>
                <w:bCs/>
                <w:sz w:val="25"/>
                <w:szCs w:val="25"/>
              </w:rPr>
              <w:t xml:space="preserve">. </w:t>
            </w:r>
            <w:r>
              <w:rPr>
                <w:rFonts w:ascii="Calibri" w:eastAsia="Calibri" w:hAnsi="Calibri" w:cs="Calibri"/>
                <w:bCs/>
                <w:sz w:val="25"/>
                <w:szCs w:val="25"/>
              </w:rPr>
              <w:t xml:space="preserve">Possible conferences include </w:t>
            </w:r>
            <w:hyperlink r:id="rId8" w:history="1">
              <w:r w:rsidRPr="007410A0">
                <w:rPr>
                  <w:rStyle w:val="Hyperlink"/>
                  <w:rFonts w:ascii="Calibri" w:eastAsia="Calibri" w:hAnsi="Calibri" w:cs="Calibri"/>
                  <w:bCs/>
                  <w:sz w:val="25"/>
                  <w:szCs w:val="25"/>
                </w:rPr>
                <w:t>CALL</w:t>
              </w:r>
            </w:hyperlink>
            <w:r>
              <w:rPr>
                <w:rFonts w:ascii="Calibri" w:eastAsia="Calibri" w:hAnsi="Calibri" w:cs="Calibri"/>
                <w:bCs/>
                <w:sz w:val="25"/>
                <w:szCs w:val="25"/>
              </w:rPr>
              <w:t>,</w:t>
            </w:r>
            <w:r w:rsidR="00922043">
              <w:rPr>
                <w:rFonts w:ascii="Calibri" w:eastAsia="Calibri" w:hAnsi="Calibri" w:cs="Calibri"/>
                <w:bCs/>
                <w:sz w:val="25"/>
                <w:szCs w:val="25"/>
              </w:rPr>
              <w:t xml:space="preserve"> </w:t>
            </w:r>
            <w:hyperlink r:id="rId9" w:history="1">
              <w:r w:rsidR="00922043" w:rsidRPr="0027572B">
                <w:rPr>
                  <w:rStyle w:val="Hyperlink"/>
                  <w:rFonts w:ascii="Calibri" w:eastAsia="Calibri" w:hAnsi="Calibri" w:cs="Calibri"/>
                  <w:bCs/>
                  <w:sz w:val="25"/>
                  <w:szCs w:val="25"/>
                </w:rPr>
                <w:t>Pronunciation in Second Language Learning and Teaching Conference,</w:t>
              </w:r>
            </w:hyperlink>
            <w:r>
              <w:rPr>
                <w:rFonts w:ascii="Calibri" w:eastAsia="Calibri" w:hAnsi="Calibri" w:cs="Calibri"/>
                <w:bCs/>
                <w:sz w:val="25"/>
                <w:szCs w:val="25"/>
              </w:rPr>
              <w:t xml:space="preserve"> </w:t>
            </w:r>
            <w:hyperlink r:id="rId10" w:history="1">
              <w:r w:rsidR="00922043" w:rsidRPr="00922043">
                <w:rPr>
                  <w:rStyle w:val="Hyperlink"/>
                  <w:rFonts w:ascii="Calibri" w:eastAsia="Calibri" w:hAnsi="Calibri" w:cs="Calibri"/>
                  <w:bCs/>
                  <w:sz w:val="25"/>
                  <w:szCs w:val="25"/>
                </w:rPr>
                <w:t>TESL Ontari</w:t>
              </w:r>
              <w:r w:rsidR="00922043">
                <w:rPr>
                  <w:rStyle w:val="Hyperlink"/>
                  <w:rFonts w:ascii="Calibri" w:eastAsia="Calibri" w:hAnsi="Calibri" w:cs="Calibri"/>
                  <w:bCs/>
                  <w:sz w:val="25"/>
                  <w:szCs w:val="25"/>
                </w:rPr>
                <w:t>o Conference,</w:t>
              </w:r>
            </w:hyperlink>
            <w:r w:rsidR="00922043">
              <w:rPr>
                <w:rFonts w:ascii="Calibri" w:eastAsia="Calibri" w:hAnsi="Calibri" w:cs="Calibri"/>
                <w:bCs/>
                <w:sz w:val="25"/>
                <w:szCs w:val="25"/>
              </w:rPr>
              <w:t xml:space="preserve"> and </w:t>
            </w:r>
            <w:hyperlink r:id="rId11" w:history="1">
              <w:r w:rsidR="00922043" w:rsidRPr="00922043">
                <w:rPr>
                  <w:rStyle w:val="Hyperlink"/>
                  <w:rFonts w:ascii="Calibri" w:eastAsia="Calibri" w:hAnsi="Calibri" w:cs="Calibri"/>
                  <w:bCs/>
                  <w:sz w:val="25"/>
                  <w:szCs w:val="25"/>
                </w:rPr>
                <w:t>TESL Webinars</w:t>
              </w:r>
            </w:hyperlink>
            <w:r w:rsidR="00922043">
              <w:rPr>
                <w:rFonts w:ascii="Calibri" w:eastAsia="Calibri" w:hAnsi="Calibri" w:cs="Calibri"/>
                <w:bCs/>
                <w:sz w:val="25"/>
                <w:szCs w:val="25"/>
              </w:rPr>
              <w:t xml:space="preserve">. </w:t>
            </w:r>
          </w:p>
        </w:tc>
      </w:tr>
      <w:tr w:rsidR="008E6EF0" w14:paraId="5E9269A4" w14:textId="77777777" w:rsidTr="00880D70">
        <w:trPr>
          <w:cantSplit/>
          <w:trHeight w:val="1160"/>
        </w:trPr>
        <w:tc>
          <w:tcPr>
            <w:tcW w:w="90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D679DBF" w14:textId="77777777" w:rsidR="008E6EF0" w:rsidRDefault="00880D70" w:rsidP="007410A0">
            <w:pPr>
              <w:spacing w:before="80" w:after="240" w:line="307" w:lineRule="auto"/>
              <w:ind w:left="158"/>
              <w:rPr>
                <w:rFonts w:ascii="Calibri" w:eastAsia="Calibri" w:hAnsi="Calibri" w:cs="Calibri"/>
                <w:b/>
                <w:sz w:val="25"/>
                <w:szCs w:val="25"/>
              </w:rPr>
            </w:pPr>
            <w:r>
              <w:rPr>
                <w:rFonts w:ascii="Calibri" w:eastAsia="Calibri" w:hAnsi="Calibri" w:cs="Calibri"/>
                <w:b/>
                <w:sz w:val="25"/>
                <w:szCs w:val="25"/>
              </w:rPr>
              <w:lastRenderedPageBreak/>
              <w:t>Ethics of SoTL Research</w:t>
            </w:r>
          </w:p>
          <w:p w14:paraId="4E610EAE" w14:textId="6F1C707D" w:rsidR="00880D70" w:rsidRDefault="00880D70" w:rsidP="007410A0">
            <w:pPr>
              <w:spacing w:before="80" w:after="240" w:line="307" w:lineRule="auto"/>
              <w:ind w:left="158"/>
              <w:rPr>
                <w:rFonts w:ascii="Calibri" w:eastAsia="Calibri" w:hAnsi="Calibri" w:cs="Calibri"/>
                <w:bCs/>
                <w:sz w:val="25"/>
                <w:szCs w:val="25"/>
              </w:rPr>
            </w:pPr>
            <w:r>
              <w:rPr>
                <w:rFonts w:ascii="Calibri" w:eastAsia="Calibri" w:hAnsi="Calibri" w:cs="Calibri"/>
                <w:bCs/>
                <w:sz w:val="25"/>
                <w:szCs w:val="25"/>
              </w:rPr>
              <w:t xml:space="preserve">Professors at our institution have discretion on the kinds of activities assigned to students as homework. In addition, the four practice techniques described above are already being utilized in our classrooms, so there should not be an issue of students </w:t>
            </w:r>
            <w:r w:rsidR="00C35183">
              <w:rPr>
                <w:rFonts w:ascii="Calibri" w:eastAsia="Calibri" w:hAnsi="Calibri" w:cs="Calibri"/>
                <w:bCs/>
                <w:sz w:val="25"/>
                <w:szCs w:val="25"/>
              </w:rPr>
              <w:t>given</w:t>
            </w:r>
            <w:r>
              <w:rPr>
                <w:rFonts w:ascii="Calibri" w:eastAsia="Calibri" w:hAnsi="Calibri" w:cs="Calibri"/>
                <w:bCs/>
                <w:sz w:val="25"/>
                <w:szCs w:val="25"/>
              </w:rPr>
              <w:t xml:space="preserve"> varying levels of quality</w:t>
            </w:r>
            <w:r w:rsidR="00C35183">
              <w:rPr>
                <w:rFonts w:ascii="Calibri" w:eastAsia="Calibri" w:hAnsi="Calibri" w:cs="Calibri"/>
                <w:bCs/>
                <w:sz w:val="25"/>
                <w:szCs w:val="25"/>
              </w:rPr>
              <w:t xml:space="preserve"> of</w:t>
            </w:r>
            <w:r>
              <w:rPr>
                <w:rFonts w:ascii="Calibri" w:eastAsia="Calibri" w:hAnsi="Calibri" w:cs="Calibri"/>
                <w:bCs/>
                <w:sz w:val="25"/>
                <w:szCs w:val="25"/>
              </w:rPr>
              <w:t xml:space="preserve"> education. </w:t>
            </w:r>
          </w:p>
          <w:p w14:paraId="77491084" w14:textId="77777777" w:rsidR="00880D70" w:rsidRDefault="00880D70" w:rsidP="007410A0">
            <w:pPr>
              <w:spacing w:before="80" w:after="240" w:line="307" w:lineRule="auto"/>
              <w:ind w:left="158"/>
              <w:rPr>
                <w:rFonts w:ascii="Calibri" w:eastAsia="Calibri" w:hAnsi="Calibri" w:cs="Calibri"/>
                <w:bCs/>
                <w:sz w:val="25"/>
                <w:szCs w:val="25"/>
              </w:rPr>
            </w:pPr>
            <w:r>
              <w:rPr>
                <w:rFonts w:ascii="Calibri" w:eastAsia="Calibri" w:hAnsi="Calibri" w:cs="Calibri"/>
                <w:bCs/>
                <w:sz w:val="25"/>
                <w:szCs w:val="25"/>
              </w:rPr>
              <w:t xml:space="preserve">Students must be informed of the nature of the study, </w:t>
            </w:r>
            <w:r w:rsidR="00C35183">
              <w:rPr>
                <w:rFonts w:ascii="Calibri" w:eastAsia="Calibri" w:hAnsi="Calibri" w:cs="Calibri"/>
                <w:bCs/>
                <w:sz w:val="25"/>
                <w:szCs w:val="25"/>
              </w:rPr>
              <w:t>and be assured of their anonymity when participating. They</w:t>
            </w:r>
            <w:r>
              <w:rPr>
                <w:rFonts w:ascii="Calibri" w:eastAsia="Calibri" w:hAnsi="Calibri" w:cs="Calibri"/>
                <w:bCs/>
                <w:sz w:val="25"/>
                <w:szCs w:val="25"/>
              </w:rPr>
              <w:t xml:space="preserve"> must be allowed to opt in or out of it without penalty. As the study involves ESL students, the explanation and consent must be clear, to the point, and simple. </w:t>
            </w:r>
            <w:r w:rsidR="00C35183">
              <w:rPr>
                <w:rFonts w:ascii="Calibri" w:eastAsia="Calibri" w:hAnsi="Calibri" w:cs="Calibri"/>
                <w:bCs/>
                <w:sz w:val="25"/>
                <w:szCs w:val="25"/>
              </w:rPr>
              <w:t>In addition, s</w:t>
            </w:r>
            <w:r>
              <w:rPr>
                <w:rFonts w:ascii="Calibri" w:eastAsia="Calibri" w:hAnsi="Calibri" w:cs="Calibri"/>
                <w:bCs/>
                <w:sz w:val="25"/>
                <w:szCs w:val="25"/>
              </w:rPr>
              <w:t xml:space="preserve">tudents should be provided with a mechanism for withdrawing consent at any time. </w:t>
            </w:r>
          </w:p>
          <w:p w14:paraId="1B8F2BDC" w14:textId="3AC7EE46" w:rsidR="00C35183" w:rsidRPr="00880D70" w:rsidRDefault="00C35183" w:rsidP="007410A0">
            <w:pPr>
              <w:spacing w:before="80" w:after="240" w:line="307" w:lineRule="auto"/>
              <w:ind w:left="158"/>
              <w:rPr>
                <w:rFonts w:ascii="Calibri" w:eastAsia="Calibri" w:hAnsi="Calibri" w:cs="Calibri"/>
                <w:bCs/>
                <w:sz w:val="25"/>
                <w:szCs w:val="25"/>
              </w:rPr>
            </w:pPr>
            <w:r>
              <w:rPr>
                <w:rFonts w:ascii="Calibri" w:eastAsia="Calibri" w:hAnsi="Calibri" w:cs="Calibri"/>
                <w:bCs/>
                <w:sz w:val="25"/>
                <w:szCs w:val="25"/>
              </w:rPr>
              <w:t xml:space="preserve">The consent that students provide will be kept and a copy of it provided to the participants. </w:t>
            </w:r>
          </w:p>
        </w:tc>
      </w:tr>
    </w:tbl>
    <w:p w14:paraId="7A194DD0" w14:textId="77777777" w:rsidR="00C95010" w:rsidRDefault="00000000">
      <w:pPr>
        <w:spacing w:after="400" w:line="21" w:lineRule="auto"/>
        <w:rPr>
          <w:rFonts w:ascii="Calibri" w:eastAsia="Calibri" w:hAnsi="Calibri" w:cs="Calibri"/>
        </w:rPr>
      </w:pPr>
      <w:r>
        <w:rPr>
          <w:rFonts w:ascii="Calibri" w:eastAsia="Calibri" w:hAnsi="Calibri" w:cs="Calibri"/>
        </w:rPr>
        <w:t xml:space="preserve"> </w:t>
      </w:r>
    </w:p>
    <w:p w14:paraId="37CB1242" w14:textId="77777777" w:rsidR="00C95010"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Stanny, E. M. El-Sheikh, &amp; H-M. Chung (2009) </w:t>
      </w:r>
      <w:r>
        <w:rPr>
          <w:rFonts w:ascii="Calibri" w:eastAsia="Calibri" w:hAnsi="Calibri" w:cs="Calibri"/>
          <w:b/>
          <w:i/>
          <w:sz w:val="23"/>
          <w:szCs w:val="23"/>
        </w:rPr>
        <w:t>Getting Started with a SoTL Project</w:t>
      </w:r>
    </w:p>
    <w:p w14:paraId="048844D3" w14:textId="77777777" w:rsidR="00C95010"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12">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7AC4F3C4" w14:textId="74C9C87A" w:rsidR="00C95010" w:rsidRDefault="00000000">
      <w:r>
        <w:fldChar w:fldCharType="end"/>
      </w:r>
    </w:p>
    <w:p w14:paraId="7C1CD83E" w14:textId="40B29CD2" w:rsidR="008E6EF0" w:rsidRDefault="008E6EF0"/>
    <w:sectPr w:rsidR="008E6EF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573E"/>
    <w:multiLevelType w:val="hybridMultilevel"/>
    <w:tmpl w:val="CDB8B5CC"/>
    <w:lvl w:ilvl="0" w:tplc="F12A97FA">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99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010"/>
    <w:rsid w:val="0027572B"/>
    <w:rsid w:val="007410A0"/>
    <w:rsid w:val="0084742A"/>
    <w:rsid w:val="00880D70"/>
    <w:rsid w:val="008E6EF0"/>
    <w:rsid w:val="00922043"/>
    <w:rsid w:val="00A00903"/>
    <w:rsid w:val="00C35183"/>
    <w:rsid w:val="00C95010"/>
    <w:rsid w:val="00EF0149"/>
    <w:rsid w:val="00F6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62A5"/>
  <w15:docId w15:val="{5DC103D2-6F66-453D-BB62-D3EC934D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4742A"/>
    <w:rPr>
      <w:color w:val="0000FF" w:themeColor="hyperlink"/>
      <w:u w:val="single"/>
    </w:rPr>
  </w:style>
  <w:style w:type="character" w:styleId="UnresolvedMention">
    <w:name w:val="Unresolved Mention"/>
    <w:basedOn w:val="DefaultParagraphFont"/>
    <w:uiPriority w:val="99"/>
    <w:semiHidden/>
    <w:unhideWhenUsed/>
    <w:rsid w:val="0084742A"/>
    <w:rPr>
      <w:color w:val="605E5C"/>
      <w:shd w:val="clear" w:color="auto" w:fill="E1DFDD"/>
    </w:rPr>
  </w:style>
  <w:style w:type="paragraph" w:styleId="ListParagraph">
    <w:name w:val="List Paragraph"/>
    <w:basedOn w:val="Normal"/>
    <w:uiPriority w:val="34"/>
    <w:qFormat/>
    <w:rsid w:val="00880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llontari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voice-recorder.com/" TargetMode="External"/><Relationship Id="rId12" Type="http://schemas.openxmlformats.org/officeDocument/2006/relationships/hyperlink" Target="http://uwf.edu/cut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5pstudio.ecampusontario.ca/?key=stress&amp;h5ptype=&amp;field_tags_target_id=&amp;subject%5b%5d=138&amp;author=&amp;ocl=All" TargetMode="External"/><Relationship Id="rId11" Type="http://schemas.openxmlformats.org/officeDocument/2006/relationships/hyperlink" Target="https://www.teslontario.org/webinar-series/upcoming-webinars" TargetMode="External"/><Relationship Id="rId5" Type="http://schemas.openxmlformats.org/officeDocument/2006/relationships/hyperlink" Target="file:///C:\Users\User\Documents\PD\v" TargetMode="External"/><Relationship Id="rId10" Type="http://schemas.openxmlformats.org/officeDocument/2006/relationships/hyperlink" Target="https://www.teslontario.org/conference/" TargetMode="External"/><Relationship Id="rId4" Type="http://schemas.openxmlformats.org/officeDocument/2006/relationships/webSettings" Target="webSettings.xml"/><Relationship Id="rId9" Type="http://schemas.openxmlformats.org/officeDocument/2006/relationships/hyperlink" Target="https://brocku.ca/psllt-2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Darling</cp:lastModifiedBy>
  <cp:revision>3</cp:revision>
  <dcterms:created xsi:type="dcterms:W3CDTF">2023-01-13T14:23:00Z</dcterms:created>
  <dcterms:modified xsi:type="dcterms:W3CDTF">2023-01-13T14:46:00Z</dcterms:modified>
</cp:coreProperties>
</file>