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AC2" w14:textId="02811F9F" w:rsidR="006458A1" w:rsidRP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b/>
          <w:bCs/>
        </w:rPr>
      </w:pPr>
      <w:r w:rsidRPr="006458A1">
        <w:rPr>
          <w:rFonts w:asciiTheme="minorHAnsi" w:hAnsiTheme="minorHAnsi" w:cstheme="minorHAnsi"/>
          <w:b/>
          <w:bCs/>
        </w:rPr>
        <w:t>Creating operational definitions for research is like driving a car</w:t>
      </w:r>
    </w:p>
    <w:p w14:paraId="3325A31B" w14:textId="3F3E1D99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students struggle to appreciate the importance and draft quality operational definitions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research purposes that facilitates quality observation and measurement of behaviour and replicated.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</w:rPr>
        <w:t xml:space="preserve"> is second nature for many experienced researchers</w:t>
      </w:r>
      <w:r>
        <w:rPr>
          <w:rFonts w:asciiTheme="minorHAnsi" w:hAnsiTheme="minorHAnsi" w:cstheme="minorHAnsi"/>
        </w:rPr>
        <w:t>, and it is a concept that I have struggled to convey to students. Here is how I broke down this skill for new learners.</w:t>
      </w:r>
    </w:p>
    <w:p w14:paraId="09488E31" w14:textId="642F3A05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class activity:</w:t>
      </w:r>
    </w:p>
    <w:p w14:paraId="45EF0678" w14:textId="02D1B88C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  <w:r w:rsidRPr="006458A1">
        <w:rPr>
          <w:rFonts w:asciiTheme="minorHAnsi" w:hAnsiTheme="minorHAnsi" w:cstheme="minorHAnsi"/>
          <w:b/>
          <w:bCs/>
        </w:rPr>
        <w:t>Start</w:t>
      </w:r>
      <w:r>
        <w:rPr>
          <w:rFonts w:asciiTheme="minorHAnsi" w:hAnsiTheme="minorHAnsi" w:cstheme="minorHAnsi"/>
        </w:rPr>
        <w:t xml:space="preserve"> with illustrating why we need an operational definition in the first place: </w:t>
      </w:r>
    </w:p>
    <w:p w14:paraId="7DD80441" w14:textId="49D680FA" w:rsidR="006458A1" w:rsidRDefault="006458A1" w:rsidP="006458A1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sk everyone to write a definition for a behaviour (e.g., flirting).  </w:t>
      </w:r>
    </w:p>
    <w:p w14:paraId="63282992" w14:textId="4A15369E" w:rsidR="006458A1" w:rsidRDefault="006458A1" w:rsidP="006458A1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ave them compare their definition to a friend and ask pairs to raise their hands if they matched.</w:t>
      </w:r>
    </w:p>
    <w:p w14:paraId="16CFBEE7" w14:textId="77777777" w:rsidR="006458A1" w:rsidRDefault="006458A1" w:rsidP="006458A1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  <w:ind w:left="360"/>
        <w:rPr>
          <w:rFonts w:asciiTheme="minorHAnsi" w:hAnsiTheme="minorHAnsi" w:cstheme="minorHAnsi"/>
        </w:rPr>
      </w:pPr>
      <w:r w:rsidRPr="004F4100">
        <w:rPr>
          <w:rFonts w:asciiTheme="minorHAnsi" w:hAnsiTheme="minorHAnsi" w:cstheme="minorHAnsi"/>
        </w:rPr>
        <w:t>Reflect</w:t>
      </w:r>
      <w:r>
        <w:rPr>
          <w:rFonts w:asciiTheme="minorHAnsi" w:hAnsiTheme="minorHAnsi" w:cstheme="minorHAnsi"/>
        </w:rPr>
        <w:t xml:space="preserve"> together</w:t>
      </w:r>
      <w:r w:rsidRPr="004F4100">
        <w:rPr>
          <w:rFonts w:asciiTheme="minorHAnsi" w:hAnsiTheme="minorHAnsi" w:cstheme="minorHAnsi"/>
        </w:rPr>
        <w:t xml:space="preserve"> on how we cannot rely on others knowing what we mean. </w:t>
      </w:r>
    </w:p>
    <w:p w14:paraId="3ADB56DF" w14:textId="336C1131" w:rsidR="006458A1" w:rsidRDefault="006458A1" w:rsidP="006458A1">
      <w:pPr>
        <w:pStyle w:val="NormalWeb"/>
        <w:spacing w:before="0" w:beforeAutospacing="0" w:after="160" w:afterAutospacing="0" w:line="25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FCAFD8" wp14:editId="15BE0982">
                <wp:simplePos x="0" y="0"/>
                <wp:positionH relativeFrom="column">
                  <wp:posOffset>190500</wp:posOffset>
                </wp:positionH>
                <wp:positionV relativeFrom="paragraph">
                  <wp:posOffset>29845</wp:posOffset>
                </wp:positionV>
                <wp:extent cx="5705475" cy="4019550"/>
                <wp:effectExtent l="0" t="0" r="28575" b="19050"/>
                <wp:wrapNone/>
                <wp:docPr id="205445033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1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37C50" id="Rectangle 14" o:spid="_x0000_s1026" style="position:absolute;margin-left:15pt;margin-top:2.35pt;width:449.25pt;height:3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Theme="minorHAnsi" w:hAnsiTheme="minorHAnsi" w:cstheme="minorHAnsi"/>
        </w:rPr>
        <w:t>Important notes:</w:t>
      </w:r>
    </w:p>
    <w:p w14:paraId="0BA07046" w14:textId="27D94BB1" w:rsidR="006458A1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20"/>
        <w:rPr>
          <w:rFonts w:asciiTheme="minorHAnsi" w:hAnsiTheme="minorHAnsi" w:cstheme="minorHAnsi"/>
        </w:rPr>
      </w:pPr>
      <w:r w:rsidRPr="004F4100">
        <w:rPr>
          <w:rFonts w:asciiTheme="minorHAnsi" w:hAnsiTheme="minorHAnsi" w:cstheme="minorHAnsi"/>
        </w:rPr>
        <w:t>This is especially true for many terms used in psychology that often have lay usage that can be quite different from what professionals mean when they use the term</w:t>
      </w:r>
      <w:r>
        <w:rPr>
          <w:rFonts w:asciiTheme="minorHAnsi" w:hAnsiTheme="minorHAnsi" w:cstheme="minorHAnsi"/>
        </w:rPr>
        <w:t xml:space="preserve"> just like we might observe many different ideas about what it means to flirt</w:t>
      </w:r>
      <w:r w:rsidRPr="004F4100">
        <w:rPr>
          <w:rFonts w:asciiTheme="minorHAnsi" w:hAnsiTheme="minorHAnsi" w:cstheme="minorHAnsi"/>
        </w:rPr>
        <w:t xml:space="preserve">. </w:t>
      </w:r>
    </w:p>
    <w:p w14:paraId="24FFD6F1" w14:textId="2DB143DF" w:rsidR="006458A1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4F4100">
        <w:rPr>
          <w:rFonts w:asciiTheme="minorHAnsi" w:hAnsiTheme="minorHAnsi" w:cstheme="minorHAnsi"/>
        </w:rPr>
        <w:t xml:space="preserve">any psychological constructs including behaviours are </w:t>
      </w:r>
      <w:r>
        <w:rPr>
          <w:rFonts w:asciiTheme="minorHAnsi" w:hAnsiTheme="minorHAnsi" w:cstheme="minorHAnsi"/>
        </w:rPr>
        <w:t xml:space="preserve">often </w:t>
      </w:r>
      <w:r w:rsidRPr="004F4100">
        <w:rPr>
          <w:rFonts w:asciiTheme="minorHAnsi" w:hAnsiTheme="minorHAnsi" w:cstheme="minorHAnsi"/>
        </w:rPr>
        <w:t xml:space="preserve">not directly </w:t>
      </w:r>
      <w:r>
        <w:rPr>
          <w:rFonts w:asciiTheme="minorHAnsi" w:hAnsiTheme="minorHAnsi" w:cstheme="minorHAnsi"/>
        </w:rPr>
        <w:t>o</w:t>
      </w:r>
      <w:r w:rsidRPr="004F4100">
        <w:rPr>
          <w:rFonts w:asciiTheme="minorHAnsi" w:hAnsiTheme="minorHAnsi" w:cstheme="minorHAnsi"/>
        </w:rPr>
        <w:t>bservable (e.g. anxiety</w:t>
      </w:r>
      <w:r>
        <w:rPr>
          <w:rFonts w:asciiTheme="minorHAnsi" w:hAnsiTheme="minorHAnsi" w:cstheme="minorHAnsi"/>
        </w:rPr>
        <w:t xml:space="preserve">) or maybe a mixture of observable and unobservable features (e.g., </w:t>
      </w:r>
      <w:r w:rsidRPr="004F4100">
        <w:rPr>
          <w:rFonts w:asciiTheme="minorHAnsi" w:hAnsiTheme="minorHAnsi" w:cstheme="minorHAnsi"/>
        </w:rPr>
        <w:t>real behaviour change, feelings, thoughts, patterns of behaviour</w:t>
      </w:r>
      <w:r>
        <w:rPr>
          <w:rFonts w:asciiTheme="minorHAnsi" w:hAnsiTheme="minorHAnsi" w:cstheme="minorHAnsi"/>
        </w:rPr>
        <w:t xml:space="preserve">). </w:t>
      </w:r>
    </w:p>
    <w:p w14:paraId="05E5A728" w14:textId="0DCEE51C" w:rsidR="006458A1" w:rsidRPr="004F4100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Researchers are often required to select what aspects of a construct we can reliably observe and use these as an indicator of the construct that we are interested in. </w:t>
      </w:r>
    </w:p>
    <w:p w14:paraId="564A6792" w14:textId="7CCCD090" w:rsidR="006458A1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Researchers use operational definitions to formalize how they will measure a construct variable in a study.</w:t>
      </w:r>
      <w:r w:rsidRPr="00986A34">
        <w:rPr>
          <w:rFonts w:asciiTheme="minorHAnsi" w:hAnsiTheme="minorHAnsi" w:cstheme="minorHAnsi"/>
        </w:rPr>
        <w:t xml:space="preserve"> </w:t>
      </w:r>
    </w:p>
    <w:p w14:paraId="7F743529" w14:textId="32E63209" w:rsidR="006458A1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09" w:hanging="283"/>
        <w:rPr>
          <w:rFonts w:asciiTheme="minorHAnsi" w:hAnsiTheme="minorHAnsi" w:cstheme="minorHAnsi"/>
        </w:rPr>
      </w:pPr>
      <w:r w:rsidRPr="00986A34">
        <w:rPr>
          <w:rFonts w:asciiTheme="minorHAnsi" w:hAnsiTheme="minorHAnsi" w:cstheme="minorHAnsi"/>
        </w:rPr>
        <w:t>Operational</w:t>
      </w:r>
      <w:r>
        <w:rPr>
          <w:rFonts w:asciiTheme="minorHAnsi" w:hAnsiTheme="minorHAnsi" w:cstheme="minorHAnsi"/>
        </w:rPr>
        <w:t>ly</w:t>
      </w:r>
      <w:r w:rsidRPr="00986A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defining a variable</w:t>
      </w:r>
      <w:r w:rsidRPr="00986A34">
        <w:rPr>
          <w:rFonts w:asciiTheme="minorHAnsi" w:hAnsiTheme="minorHAnsi" w:cstheme="minorHAnsi"/>
        </w:rPr>
        <w:t xml:space="preserve"> ensure that researchers</w:t>
      </w:r>
      <w:r>
        <w:rPr>
          <w:rFonts w:asciiTheme="minorHAnsi" w:hAnsiTheme="minorHAnsi" w:cstheme="minorHAnsi"/>
        </w:rPr>
        <w:t xml:space="preserve"> reliably</w:t>
      </w:r>
      <w:r w:rsidRPr="00986A34">
        <w:rPr>
          <w:rFonts w:asciiTheme="minorHAnsi" w:hAnsiTheme="minorHAnsi" w:cstheme="minorHAnsi"/>
        </w:rPr>
        <w:t xml:space="preserve"> measure what they intend to</w:t>
      </w:r>
      <w:r>
        <w:rPr>
          <w:rFonts w:asciiTheme="minorHAnsi" w:hAnsiTheme="minorHAnsi" w:cstheme="minorHAnsi"/>
        </w:rPr>
        <w:t xml:space="preserve"> = good quality measurement + replicability of methods.</w:t>
      </w:r>
    </w:p>
    <w:p w14:paraId="28286008" w14:textId="7D43F71D" w:rsidR="006458A1" w:rsidRPr="00986A34" w:rsidRDefault="006458A1" w:rsidP="006458A1">
      <w:pPr>
        <w:pStyle w:val="NormalWeb"/>
        <w:numPr>
          <w:ilvl w:val="0"/>
          <w:numId w:val="3"/>
        </w:numPr>
        <w:spacing w:before="0" w:beforeAutospacing="0" w:after="160" w:afterAutospacing="0" w:line="256" w:lineRule="auto"/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6CE9C" wp14:editId="4D664291">
                <wp:simplePos x="0" y="0"/>
                <wp:positionH relativeFrom="column">
                  <wp:posOffset>190500</wp:posOffset>
                </wp:positionH>
                <wp:positionV relativeFrom="paragraph">
                  <wp:posOffset>819785</wp:posOffset>
                </wp:positionV>
                <wp:extent cx="5705475" cy="762000"/>
                <wp:effectExtent l="0" t="0" r="28575" b="19050"/>
                <wp:wrapNone/>
                <wp:docPr id="160249282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55086" id="Rectangle 14" o:spid="_x0000_s1026" style="position:absolute;margin-left:15pt;margin-top:64.55pt;width:449.25pt;height:6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There is not one correct operational definition for any concept variable. An operational definition simply outlines the parameters that define how you will detect/measure something in a particular research project. It may be based on theory, past research, practicality (e.g., ease of measurement, cost, access to data). </w:t>
      </w:r>
    </w:p>
    <w:p w14:paraId="2FF8C961" w14:textId="77EA4249" w:rsidR="006458A1" w:rsidRDefault="006458A1" w:rsidP="006458A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Formal definition according to American Psychological Association: </w:t>
      </w:r>
      <w:r w:rsidRPr="001541D6">
        <w:rPr>
          <w:rFonts w:asciiTheme="minorHAnsi" w:hAnsiTheme="minorHAnsi" w:cstheme="minorHAnsi"/>
          <w:i/>
          <w:iCs/>
        </w:rPr>
        <w:t xml:space="preserve">An operational definition is </w:t>
      </w:r>
      <w:r w:rsidRPr="00735283">
        <w:rPr>
          <w:rFonts w:asciiTheme="minorHAnsi" w:hAnsiTheme="minorHAnsi" w:cstheme="minorHAnsi"/>
          <w:i/>
          <w:iCs/>
        </w:rPr>
        <w:t>a description of something in terms of the operations (procedures, actions, or processes) by which it could be observed and measured</w:t>
      </w:r>
      <w:r w:rsidRPr="00F901CB">
        <w:rPr>
          <w:rFonts w:asciiTheme="minorHAnsi" w:hAnsiTheme="minorHAnsi" w:cstheme="minorHAnsi"/>
          <w:i/>
          <w:iCs/>
        </w:rPr>
        <w:t>.</w:t>
      </w:r>
    </w:p>
    <w:p w14:paraId="76526A19" w14:textId="77777777" w:rsidR="006458A1" w:rsidRPr="00F901CB" w:rsidRDefault="006458A1" w:rsidP="006458A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86D249C" w14:textId="4D03E391" w:rsidR="006458A1" w:rsidRDefault="006458A1" w:rsidP="006458A1">
      <w:pPr>
        <w:pStyle w:val="NormalWeb"/>
        <w:spacing w:before="0" w:after="160"/>
        <w:ind w:left="720"/>
        <w:rPr>
          <w:rFonts w:cstheme="minorHAnsi"/>
        </w:rPr>
      </w:pPr>
    </w:p>
    <w:p w14:paraId="52BD3572" w14:textId="4C2B1F72" w:rsidR="006458A1" w:rsidRPr="0018393F" w:rsidRDefault="006458A1" w:rsidP="006458A1">
      <w:pPr>
        <w:pStyle w:val="NormalWeb"/>
        <w:numPr>
          <w:ilvl w:val="0"/>
          <w:numId w:val="4"/>
        </w:numPr>
        <w:spacing w:before="0" w:after="160"/>
        <w:rPr>
          <w:rFonts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F029374" wp14:editId="4D12A05D">
            <wp:simplePos x="0" y="0"/>
            <wp:positionH relativeFrom="column">
              <wp:posOffset>1647825</wp:posOffset>
            </wp:positionH>
            <wp:positionV relativeFrom="paragraph">
              <wp:posOffset>2003203</wp:posOffset>
            </wp:positionV>
            <wp:extent cx="2943225" cy="2943225"/>
            <wp:effectExtent l="0" t="0" r="0" b="0"/>
            <wp:wrapNone/>
            <wp:docPr id="1311468245" name="Picture 13" descr="A picture containing text, screenshot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68245" name="Picture 13" descr="A picture containing text, screenshot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126"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</w:rPr>
        <w:t>In pairs, reflect on their original definitions based on the following check 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6458A1" w14:paraId="32A48DE4" w14:textId="77777777" w:rsidTr="006458A1">
        <w:tc>
          <w:tcPr>
            <w:tcW w:w="8222" w:type="dxa"/>
          </w:tcPr>
          <w:p w14:paraId="3FB833B3" w14:textId="5E922C96" w:rsidR="006458A1" w:rsidRPr="007109E5" w:rsidRDefault="006458A1" w:rsidP="006458A1">
            <w:pPr>
              <w:pStyle w:val="NormalWeb"/>
              <w:numPr>
                <w:ilvl w:val="1"/>
                <w:numId w:val="2"/>
              </w:numPr>
              <w:spacing w:before="0" w:after="160" w:line="25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Is it</w:t>
            </w:r>
            <w:r>
              <w:rPr>
                <w:rFonts w:cstheme="minorHAnsi"/>
                <w:lang w:val="en-US"/>
              </w:rPr>
              <w:t xml:space="preserve"> an </w:t>
            </w:r>
            <w:r w:rsidRPr="00F901CB">
              <w:rPr>
                <w:rFonts w:cstheme="minorHAnsi"/>
                <w:b/>
                <w:bCs/>
                <w:lang w:val="en-US"/>
              </w:rPr>
              <w:t>observable event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109E5">
              <w:rPr>
                <w:rFonts w:cstheme="minorHAnsi"/>
                <w:lang w:val="en-US"/>
              </w:rPr>
              <w:t xml:space="preserve">(i.e., can </w:t>
            </w:r>
            <w:r>
              <w:rPr>
                <w:rFonts w:cstheme="minorHAnsi"/>
                <w:lang w:val="en-US"/>
              </w:rPr>
              <w:t>an observer</w:t>
            </w:r>
            <w:r w:rsidRPr="007109E5">
              <w:rPr>
                <w:rFonts w:cstheme="minorHAnsi"/>
                <w:lang w:val="en-US"/>
              </w:rPr>
              <w:t xml:space="preserve"> see</w:t>
            </w:r>
            <w:r>
              <w:rPr>
                <w:rFonts w:cstheme="minorHAnsi"/>
                <w:lang w:val="en-US"/>
              </w:rPr>
              <w:t xml:space="preserve">, </w:t>
            </w:r>
            <w:r w:rsidRPr="007109E5">
              <w:rPr>
                <w:rFonts w:cstheme="minorHAnsi"/>
                <w:lang w:val="en-US"/>
              </w:rPr>
              <w:t>taste</w:t>
            </w:r>
            <w:r>
              <w:rPr>
                <w:rFonts w:cstheme="minorHAnsi"/>
                <w:lang w:val="en-US"/>
              </w:rPr>
              <w:t xml:space="preserve">, </w:t>
            </w:r>
            <w:r w:rsidRPr="007109E5">
              <w:rPr>
                <w:rFonts w:cstheme="minorHAnsi"/>
                <w:lang w:val="en-US"/>
              </w:rPr>
              <w:t>touch</w:t>
            </w:r>
            <w:r>
              <w:rPr>
                <w:rFonts w:cstheme="minorHAnsi"/>
                <w:lang w:val="en-US"/>
              </w:rPr>
              <w:t xml:space="preserve">, </w:t>
            </w:r>
            <w:r w:rsidRPr="007109E5">
              <w:rPr>
                <w:rFonts w:cstheme="minorHAnsi"/>
                <w:lang w:val="en-US"/>
              </w:rPr>
              <w:t>hear</w:t>
            </w:r>
            <w:r>
              <w:rPr>
                <w:rFonts w:cstheme="minorHAnsi"/>
                <w:lang w:val="en-US"/>
              </w:rPr>
              <w:t xml:space="preserve">, </w:t>
            </w:r>
            <w:r w:rsidRPr="007109E5">
              <w:rPr>
                <w:rFonts w:cstheme="minorHAnsi"/>
                <w:lang w:val="en-US"/>
              </w:rPr>
              <w:t xml:space="preserve">smell the </w:t>
            </w:r>
            <w:r>
              <w:rPr>
                <w:rFonts w:cstheme="minorHAnsi"/>
                <w:lang w:val="en-US"/>
              </w:rPr>
              <w:t>behaviour/event</w:t>
            </w:r>
            <w:r w:rsidRPr="007109E5"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>?</w:t>
            </w:r>
          </w:p>
          <w:p w14:paraId="18A43957" w14:textId="77777777" w:rsidR="006458A1" w:rsidRPr="0018393F" w:rsidRDefault="006458A1" w:rsidP="006458A1">
            <w:pPr>
              <w:pStyle w:val="NormalWeb"/>
              <w:numPr>
                <w:ilvl w:val="1"/>
                <w:numId w:val="2"/>
              </w:numPr>
              <w:spacing w:before="0" w:after="160" w:line="256" w:lineRule="auto"/>
              <w:rPr>
                <w:rFonts w:cstheme="minorHAnsi"/>
              </w:rPr>
            </w:pPr>
            <w:r w:rsidRPr="0018393F">
              <w:rPr>
                <w:rFonts w:cstheme="minorHAnsi"/>
                <w:lang w:val="en-US"/>
              </w:rPr>
              <w:t xml:space="preserve">Is it </w:t>
            </w:r>
            <w:r w:rsidRPr="0018393F">
              <w:rPr>
                <w:rFonts w:cstheme="minorHAnsi"/>
                <w:b/>
                <w:bCs/>
                <w:lang w:val="en-US"/>
              </w:rPr>
              <w:t>appropriate</w:t>
            </w:r>
            <w:r w:rsidRPr="0018393F">
              <w:rPr>
                <w:rFonts w:cstheme="minorHAnsi"/>
                <w:lang w:val="en-US"/>
              </w:rPr>
              <w:t xml:space="preserve"> (</w:t>
            </w:r>
            <w:r w:rsidRPr="0018393F">
              <w:rPr>
                <w:rFonts w:cstheme="minorHAnsi"/>
                <w:b/>
                <w:bCs/>
                <w:lang w:val="en-US"/>
              </w:rPr>
              <w:t>i.e.,</w:t>
            </w:r>
            <w:r w:rsidRPr="0018393F">
              <w:rPr>
                <w:rFonts w:cstheme="minorHAnsi"/>
                <w:lang w:val="en-US"/>
              </w:rPr>
              <w:t xml:space="preserve"> is it a good direct or indirect indication of the underlying construct of interest)?</w:t>
            </w:r>
          </w:p>
          <w:p w14:paraId="6F3873E0" w14:textId="77777777" w:rsidR="006458A1" w:rsidRPr="007109E5" w:rsidRDefault="006458A1" w:rsidP="006458A1">
            <w:pPr>
              <w:pStyle w:val="NormalWeb"/>
              <w:numPr>
                <w:ilvl w:val="1"/>
                <w:numId w:val="2"/>
              </w:numPr>
              <w:spacing w:before="0"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/>
                <w:lang w:val="en-US"/>
              </w:rPr>
              <w:t xml:space="preserve">s it </w:t>
            </w:r>
            <w:r w:rsidRPr="00F901CB">
              <w:rPr>
                <w:rFonts w:cstheme="minorHAnsi"/>
                <w:b/>
                <w:bCs/>
                <w:lang w:val="en-US"/>
              </w:rPr>
              <w:t>clear</w:t>
            </w:r>
            <w:r>
              <w:rPr>
                <w:rFonts w:cstheme="minorHAnsi"/>
                <w:lang w:val="en-US"/>
              </w:rPr>
              <w:t xml:space="preserve"> (i.e., can someone use the definition to decide if the behaviour did/did not occur)?</w:t>
            </w:r>
          </w:p>
          <w:p w14:paraId="63C25E32" w14:textId="77777777" w:rsidR="006458A1" w:rsidRPr="0018393F" w:rsidRDefault="006458A1" w:rsidP="006458A1">
            <w:pPr>
              <w:pStyle w:val="NormalWeb"/>
              <w:numPr>
                <w:ilvl w:val="1"/>
                <w:numId w:val="2"/>
              </w:numPr>
              <w:spacing w:before="0" w:after="16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proofErr w:type="spellStart"/>
            <w:r>
              <w:rPr>
                <w:rFonts w:cstheme="minorHAnsi"/>
                <w:lang w:val="en-US"/>
              </w:rPr>
              <w:t>s it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complete </w:t>
            </w:r>
            <w:r w:rsidRPr="006F782E">
              <w:rPr>
                <w:rFonts w:cstheme="minorHAnsi"/>
                <w:lang w:val="en-US"/>
              </w:rPr>
              <w:t xml:space="preserve">(i.e., </w:t>
            </w:r>
            <w:r>
              <w:rPr>
                <w:rFonts w:cstheme="minorHAnsi"/>
                <w:lang w:val="en-US"/>
              </w:rPr>
              <w:t>does it contain all of the information needed to decide if it did/did not occur without relying on assumptions or outside sources</w:t>
            </w:r>
            <w:r w:rsidRPr="006F782E"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>?</w:t>
            </w:r>
          </w:p>
        </w:tc>
      </w:tr>
    </w:tbl>
    <w:p w14:paraId="6DE4229E" w14:textId="1D511F51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689E6FD2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7F530AC1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6FFEBF03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717E2821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322E9AB8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2AD9EBC2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6410E97A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2C7F0A28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0B7F92AB" w14:textId="77777777" w:rsidR="006458A1" w:rsidRDefault="006458A1" w:rsidP="006458A1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</w:rPr>
      </w:pPr>
    </w:p>
    <w:p w14:paraId="6B3A1BB5" w14:textId="6443C408" w:rsidR="00072700" w:rsidRDefault="006458A1" w:rsidP="006458A1">
      <w:pPr>
        <w:pStyle w:val="NormalWeb"/>
        <w:numPr>
          <w:ilvl w:val="1"/>
          <w:numId w:val="1"/>
        </w:numPr>
        <w:spacing w:before="0" w:beforeAutospacing="0" w:after="160" w:afterAutospacing="0" w:line="256" w:lineRule="auto"/>
      </w:pPr>
      <w:r w:rsidRPr="006458A1">
        <w:rPr>
          <w:rFonts w:asciiTheme="minorHAnsi" w:hAnsiTheme="minorHAnsi" w:cstheme="minorHAnsi"/>
        </w:rPr>
        <w:t>Ask students to i</w:t>
      </w:r>
      <w:r w:rsidRPr="006458A1">
        <w:rPr>
          <w:rFonts w:asciiTheme="minorHAnsi" w:hAnsiTheme="minorHAnsi" w:cstheme="minorHAnsi"/>
        </w:rPr>
        <w:t xml:space="preserve">mprove upon their original definition until they can agree on an operational definition that </w:t>
      </w:r>
      <w:r w:rsidRPr="006458A1">
        <w:rPr>
          <w:rFonts w:asciiTheme="minorHAnsi" w:hAnsiTheme="minorHAnsi" w:cstheme="minorHAnsi"/>
        </w:rPr>
        <w:t xml:space="preserve">checks </w:t>
      </w:r>
      <w:r w:rsidR="00B1196A" w:rsidRPr="006458A1">
        <w:rPr>
          <w:rFonts w:asciiTheme="minorHAnsi" w:hAnsiTheme="minorHAnsi" w:cstheme="minorHAnsi"/>
        </w:rPr>
        <w:t>all</w:t>
      </w:r>
      <w:r w:rsidRPr="006458A1">
        <w:rPr>
          <w:rFonts w:asciiTheme="minorHAnsi" w:hAnsiTheme="minorHAnsi" w:cstheme="minorHAnsi"/>
        </w:rPr>
        <w:t xml:space="preserve"> the boxes</w:t>
      </w:r>
      <w:r>
        <w:rPr>
          <w:rFonts w:asciiTheme="minorHAnsi" w:hAnsiTheme="minorHAnsi" w:cstheme="minorHAnsi"/>
        </w:rPr>
        <w:t>.</w:t>
      </w:r>
    </w:p>
    <w:sectPr w:rsidR="00072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F07"/>
    <w:multiLevelType w:val="hybridMultilevel"/>
    <w:tmpl w:val="B7E43DBE"/>
    <w:lvl w:ilvl="0" w:tplc="89BEE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A8A"/>
    <w:multiLevelType w:val="hybridMultilevel"/>
    <w:tmpl w:val="507894D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C055A7"/>
    <w:multiLevelType w:val="hybridMultilevel"/>
    <w:tmpl w:val="9F226D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E3C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CBAAD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0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5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8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A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5A5D18"/>
    <w:multiLevelType w:val="hybridMultilevel"/>
    <w:tmpl w:val="74ECDF10"/>
    <w:lvl w:ilvl="0" w:tplc="89BEE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07638">
    <w:abstractNumId w:val="0"/>
  </w:num>
  <w:num w:numId="2" w16cid:durableId="1913655365">
    <w:abstractNumId w:val="2"/>
  </w:num>
  <w:num w:numId="3" w16cid:durableId="1222016316">
    <w:abstractNumId w:val="1"/>
  </w:num>
  <w:num w:numId="4" w16cid:durableId="185815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A1"/>
    <w:rsid w:val="00072700"/>
    <w:rsid w:val="00121799"/>
    <w:rsid w:val="006458A1"/>
    <w:rsid w:val="0077391B"/>
    <w:rsid w:val="00B1196A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C6CA"/>
  <w15:chartTrackingRefBased/>
  <w15:docId w15:val="{97800356-30FA-4F7B-A142-E7A4B471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table" w:styleId="TableGrid">
    <w:name w:val="Table Grid"/>
    <w:basedOn w:val="TableNormal"/>
    <w:uiPriority w:val="39"/>
    <w:rsid w:val="0064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Baker</dc:creator>
  <cp:keywords/>
  <dc:description/>
  <cp:lastModifiedBy>Stéphanie Baker</cp:lastModifiedBy>
  <cp:revision>2</cp:revision>
  <dcterms:created xsi:type="dcterms:W3CDTF">2023-06-13T21:15:00Z</dcterms:created>
  <dcterms:modified xsi:type="dcterms:W3CDTF">2023-06-13T21:23:00Z</dcterms:modified>
</cp:coreProperties>
</file>