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D8FA9" w14:textId="77777777" w:rsidR="00324E9B" w:rsidRPr="009D4C4D" w:rsidRDefault="00324E9B" w:rsidP="00324E9B">
      <w:pPr>
        <w:spacing w:before="20" w:after="100" w:line="350" w:lineRule="auto"/>
        <w:jc w:val="center"/>
        <w:rPr>
          <w:rFonts w:ascii="Arial" w:eastAsia="Arial" w:hAnsi="Arial" w:cs="Arial"/>
          <w:sz w:val="52"/>
          <w:szCs w:val="52"/>
        </w:rPr>
      </w:pPr>
      <w:r w:rsidRPr="009D4C4D">
        <w:rPr>
          <w:rFonts w:ascii="Arial" w:eastAsia="Arial" w:hAnsi="Arial" w:cs="Arial"/>
          <w:sz w:val="52"/>
          <w:szCs w:val="52"/>
        </w:rPr>
        <w:t>Conception de mon projet d’érudition de l’enseignement et de l’apprentissage (EEA)</w:t>
      </w:r>
    </w:p>
    <w:p w14:paraId="1DFD19B8" w14:textId="355BFB6E" w:rsidR="00324E9B" w:rsidRPr="009D4C4D" w:rsidRDefault="004D0C90" w:rsidP="00324E9B">
      <w:pPr>
        <w:spacing w:after="320" w:line="276" w:lineRule="auto"/>
        <w:jc w:val="center"/>
        <w:rPr>
          <w:rFonts w:ascii="Arial" w:eastAsia="Arial" w:hAnsi="Arial" w:cs="Arial"/>
          <w:i/>
          <w:iCs/>
          <w:color w:val="666666"/>
          <w:sz w:val="28"/>
          <w:szCs w:val="28"/>
        </w:rPr>
      </w:pPr>
      <w:r>
        <w:rPr>
          <w:rFonts w:ascii="Arial" w:eastAsia="Arial" w:hAnsi="Arial" w:cs="Arial"/>
          <w:i/>
          <w:iCs/>
          <w:color w:val="666666"/>
          <w:sz w:val="28"/>
          <w:szCs w:val="28"/>
        </w:rPr>
        <w:t>Lynne Bowker</w:t>
      </w:r>
      <w:r w:rsidR="00324E9B" w:rsidRPr="009D4C4D">
        <w:rPr>
          <w:rFonts w:ascii="Arial" w:eastAsia="Arial" w:hAnsi="Arial" w:cs="Arial"/>
          <w:i/>
          <w:iCs/>
          <w:color w:val="666666"/>
          <w:sz w:val="28"/>
          <w:szCs w:val="28"/>
        </w:rPr>
        <w:t>, Université d’Ottawa</w:t>
      </w:r>
    </w:p>
    <w:p w14:paraId="69EEC151" w14:textId="77777777" w:rsidR="00687CC6" w:rsidRDefault="00687CC6" w:rsidP="00324E9B">
      <w:pPr>
        <w:jc w:val="center"/>
      </w:pPr>
    </w:p>
    <w:tbl>
      <w:tblPr>
        <w:tblStyle w:val="TableGrid"/>
        <w:tblW w:w="0" w:type="auto"/>
        <w:tblLook w:val="04A0" w:firstRow="1" w:lastRow="0" w:firstColumn="1" w:lastColumn="0" w:noHBand="0" w:noVBand="1"/>
      </w:tblPr>
      <w:tblGrid>
        <w:gridCol w:w="9350"/>
      </w:tblGrid>
      <w:tr w:rsidR="00324E9B" w:rsidRPr="00324E9B" w14:paraId="6AFC1E80" w14:textId="77777777" w:rsidTr="00324E9B">
        <w:tc>
          <w:tcPr>
            <w:tcW w:w="9350" w:type="dxa"/>
            <w:shd w:val="clear" w:color="auto" w:fill="D0CECE" w:themeFill="background2" w:themeFillShade="E6"/>
          </w:tcPr>
          <w:p w14:paraId="38A9F3D6" w14:textId="56D7F47A" w:rsidR="00324E9B" w:rsidRPr="00324E9B" w:rsidRDefault="00324E9B" w:rsidP="00324E9B">
            <w:pPr>
              <w:rPr>
                <w:b/>
                <w:bCs/>
                <w:sz w:val="24"/>
                <w:szCs w:val="24"/>
              </w:rPr>
            </w:pPr>
            <w:r w:rsidRPr="00324E9B">
              <w:rPr>
                <w:b/>
                <w:bCs/>
                <w:sz w:val="24"/>
                <w:szCs w:val="24"/>
              </w:rPr>
              <w:t>Question de recherche</w:t>
            </w:r>
          </w:p>
        </w:tc>
      </w:tr>
      <w:tr w:rsidR="00324E9B" w:rsidRPr="00324E9B" w14:paraId="3BA46A51" w14:textId="77777777" w:rsidTr="00324E9B">
        <w:tc>
          <w:tcPr>
            <w:tcW w:w="9350" w:type="dxa"/>
          </w:tcPr>
          <w:p w14:paraId="31367594" w14:textId="77777777" w:rsidR="009F797F" w:rsidRDefault="009F797F" w:rsidP="00324E9B">
            <w:pPr>
              <w:rPr>
                <w:b/>
                <w:sz w:val="24"/>
                <w:szCs w:val="24"/>
              </w:rPr>
            </w:pPr>
          </w:p>
          <w:p w14:paraId="4EA7F3B7" w14:textId="47EEDA38" w:rsidR="00324E9B" w:rsidRPr="00A75308" w:rsidRDefault="00867A5B" w:rsidP="00324E9B">
            <w:pPr>
              <w:rPr>
                <w:b/>
                <w:sz w:val="24"/>
                <w:szCs w:val="24"/>
              </w:rPr>
            </w:pPr>
            <w:bookmarkStart w:id="0" w:name="_GoBack"/>
            <w:bookmarkEnd w:id="0"/>
            <w:r>
              <w:rPr>
                <w:b/>
                <w:sz w:val="24"/>
                <w:szCs w:val="24"/>
              </w:rPr>
              <w:t>Comment e</w:t>
            </w:r>
            <w:r w:rsidR="00A75308" w:rsidRPr="00A75308">
              <w:rPr>
                <w:b/>
                <w:sz w:val="24"/>
                <w:szCs w:val="24"/>
              </w:rPr>
              <w:t>st-ce qu’on peut intégrer une formation axée sur la vitesse dans un programme de traduction (niveau baccalauréat)</w:t>
            </w:r>
            <w:r w:rsidR="001562F7">
              <w:rPr>
                <w:b/>
                <w:sz w:val="24"/>
                <w:szCs w:val="24"/>
              </w:rPr>
              <w:t xml:space="preserve"> qui vise à former des traducteurs professionnels</w:t>
            </w:r>
            <w:r w:rsidR="00A75308" w:rsidRPr="00A75308">
              <w:rPr>
                <w:b/>
                <w:sz w:val="24"/>
                <w:szCs w:val="24"/>
              </w:rPr>
              <w:t>?</w:t>
            </w:r>
          </w:p>
          <w:p w14:paraId="00355689" w14:textId="77777777" w:rsidR="00A75308" w:rsidRDefault="00A75308" w:rsidP="00324E9B">
            <w:pPr>
              <w:rPr>
                <w:sz w:val="24"/>
                <w:szCs w:val="24"/>
              </w:rPr>
            </w:pPr>
          </w:p>
          <w:p w14:paraId="43046680" w14:textId="66E1ADF3" w:rsidR="00A75308" w:rsidRDefault="00A75308" w:rsidP="00324E9B">
            <w:pPr>
              <w:rPr>
                <w:sz w:val="24"/>
                <w:szCs w:val="24"/>
              </w:rPr>
            </w:pPr>
            <w:r>
              <w:rPr>
                <w:sz w:val="24"/>
                <w:szCs w:val="24"/>
              </w:rPr>
              <w:t>De manière tout à fait compréhensible, les programmes de traduction met</w:t>
            </w:r>
            <w:r w:rsidR="00146A5A">
              <w:rPr>
                <w:sz w:val="24"/>
                <w:szCs w:val="24"/>
              </w:rPr>
              <w:t>tent</w:t>
            </w:r>
            <w:r>
              <w:rPr>
                <w:sz w:val="24"/>
                <w:szCs w:val="24"/>
              </w:rPr>
              <w:t xml:space="preserve"> </w:t>
            </w:r>
            <w:r w:rsidR="00146A5A">
              <w:rPr>
                <w:sz w:val="24"/>
                <w:szCs w:val="24"/>
              </w:rPr>
              <w:t>l'accent</w:t>
            </w:r>
            <w:r>
              <w:rPr>
                <w:sz w:val="24"/>
                <w:szCs w:val="24"/>
              </w:rPr>
              <w:t xml:space="preserve"> sur la qualité des traductions produit</w:t>
            </w:r>
            <w:r w:rsidR="00146A5A">
              <w:rPr>
                <w:sz w:val="24"/>
                <w:szCs w:val="24"/>
              </w:rPr>
              <w:t>es</w:t>
            </w:r>
            <w:r>
              <w:rPr>
                <w:sz w:val="24"/>
                <w:szCs w:val="24"/>
              </w:rPr>
              <w:t xml:space="preserve"> par nos étudiants. Dans l’environnement universitaire, nous avons le luxe de passer une vingtaine de minutes pour analyser deux synonymes afin de choisir celui qui est le mot juste pour la traduction en question. Mais au lieu de travail, les traducteurs doivent respecter les échéances très serrées, et ils doivent aussi satisfaire aux quotas (p. ex. nombre de mots traduits par jour). </w:t>
            </w:r>
            <w:r w:rsidR="001562F7">
              <w:rPr>
                <w:sz w:val="24"/>
                <w:szCs w:val="24"/>
              </w:rPr>
              <w:t>L’introduction des outils d’intelligence artificielle exerce encore plus de pression pour travailler à un rythme accéléré. Néanmoins</w:t>
            </w:r>
            <w:r w:rsidR="00146A5A">
              <w:rPr>
                <w:sz w:val="24"/>
                <w:szCs w:val="24"/>
              </w:rPr>
              <w:t>,</w:t>
            </w:r>
            <w:r w:rsidR="001562F7">
              <w:rPr>
                <w:sz w:val="24"/>
                <w:szCs w:val="24"/>
              </w:rPr>
              <w:t xml:space="preserve"> il n’existe aucun élément du curriculum qui cherche explicitement à former les futurs traducteurs </w:t>
            </w:r>
            <w:r w:rsidR="00146A5A">
              <w:rPr>
                <w:sz w:val="24"/>
                <w:szCs w:val="24"/>
              </w:rPr>
              <w:t>à</w:t>
            </w:r>
            <w:r w:rsidR="001562F7">
              <w:rPr>
                <w:sz w:val="24"/>
                <w:szCs w:val="24"/>
              </w:rPr>
              <w:t xml:space="preserve"> travailler rapidement (sans baisser la qualité du travail, bien sûr). Cette lacune parmi nos étudiants a été le sujet d’un commentaire par un employeur qui supervise des stagiaires.</w:t>
            </w:r>
          </w:p>
          <w:p w14:paraId="4217EFCB" w14:textId="2B570375" w:rsidR="001562F7" w:rsidRDefault="001562F7" w:rsidP="00324E9B">
            <w:pPr>
              <w:rPr>
                <w:sz w:val="24"/>
                <w:szCs w:val="24"/>
              </w:rPr>
            </w:pPr>
          </w:p>
          <w:p w14:paraId="442C68A2" w14:textId="01FBC824" w:rsidR="001562F7" w:rsidRDefault="001562F7" w:rsidP="00324E9B">
            <w:pPr>
              <w:rPr>
                <w:sz w:val="24"/>
                <w:szCs w:val="24"/>
              </w:rPr>
            </w:pPr>
            <w:r>
              <w:rPr>
                <w:sz w:val="24"/>
                <w:szCs w:val="24"/>
              </w:rPr>
              <w:t>La question est donc de savoir comment on peut intégrer « l’entrainement de vitesse » dans un programme de traduction qui vise à former des traducteurs professionnels.</w:t>
            </w:r>
          </w:p>
          <w:p w14:paraId="652AF275" w14:textId="2BB7BE18" w:rsidR="00A75308" w:rsidRPr="00324E9B" w:rsidRDefault="00A75308" w:rsidP="00324E9B">
            <w:pPr>
              <w:rPr>
                <w:sz w:val="24"/>
                <w:szCs w:val="24"/>
              </w:rPr>
            </w:pPr>
          </w:p>
        </w:tc>
      </w:tr>
      <w:tr w:rsidR="00324E9B" w:rsidRPr="00324E9B" w14:paraId="3BF0FE2A" w14:textId="77777777" w:rsidTr="00324E9B">
        <w:tc>
          <w:tcPr>
            <w:tcW w:w="9350" w:type="dxa"/>
            <w:shd w:val="clear" w:color="auto" w:fill="D0CECE" w:themeFill="background2" w:themeFillShade="E6"/>
          </w:tcPr>
          <w:p w14:paraId="1AB20EDD" w14:textId="4A625566" w:rsidR="00324E9B" w:rsidRPr="00324E9B" w:rsidRDefault="00324E9B" w:rsidP="00324E9B">
            <w:pPr>
              <w:rPr>
                <w:b/>
                <w:bCs/>
                <w:sz w:val="24"/>
                <w:szCs w:val="24"/>
              </w:rPr>
            </w:pPr>
            <w:r w:rsidRPr="00324E9B">
              <w:rPr>
                <w:b/>
                <w:bCs/>
                <w:sz w:val="24"/>
                <w:szCs w:val="24"/>
              </w:rPr>
              <w:t>Identifiez un défi ou un résultat lié à l'apprentissage qui est lié à votre question</w:t>
            </w:r>
          </w:p>
        </w:tc>
      </w:tr>
      <w:tr w:rsidR="00324E9B" w:rsidRPr="00324E9B" w14:paraId="1C959FE8" w14:textId="77777777" w:rsidTr="00324E9B">
        <w:tc>
          <w:tcPr>
            <w:tcW w:w="9350" w:type="dxa"/>
            <w:shd w:val="clear" w:color="auto" w:fill="FFFFFF" w:themeFill="background1"/>
          </w:tcPr>
          <w:p w14:paraId="01D7D3DF" w14:textId="795B7072" w:rsidR="00324E9B" w:rsidRDefault="00324E9B" w:rsidP="00324E9B">
            <w:pPr>
              <w:rPr>
                <w:sz w:val="24"/>
                <w:szCs w:val="24"/>
              </w:rPr>
            </w:pPr>
          </w:p>
          <w:p w14:paraId="43F5C29F" w14:textId="1B8FBF6C" w:rsidR="00184EA9" w:rsidRDefault="00184EA9" w:rsidP="00324E9B">
            <w:pPr>
              <w:rPr>
                <w:sz w:val="24"/>
                <w:szCs w:val="24"/>
              </w:rPr>
            </w:pPr>
            <w:r>
              <w:rPr>
                <w:sz w:val="24"/>
                <w:szCs w:val="24"/>
              </w:rPr>
              <w:t>L’un des objectives du programme exige que les diplômés doivent être capable à satisfaire aux normes de la profession, mais ces normes ne sont pas présentées de façon explicite. Pour être plus clair, je propose que ces normes sont précisées au niveau des cours, et qu’il y a au moins un cours qui adresse la question de vitesse de travail chez les traducteurs.</w:t>
            </w:r>
          </w:p>
          <w:p w14:paraId="74AF4C13" w14:textId="04067DCD" w:rsidR="00184EA9" w:rsidRDefault="00184EA9" w:rsidP="00324E9B">
            <w:pPr>
              <w:rPr>
                <w:sz w:val="24"/>
                <w:szCs w:val="24"/>
              </w:rPr>
            </w:pPr>
          </w:p>
          <w:p w14:paraId="0814CF8F" w14:textId="6110254C" w:rsidR="00184EA9" w:rsidRDefault="00184EA9" w:rsidP="00324E9B">
            <w:pPr>
              <w:rPr>
                <w:sz w:val="24"/>
                <w:szCs w:val="24"/>
              </w:rPr>
            </w:pPr>
            <w:r>
              <w:rPr>
                <w:sz w:val="24"/>
                <w:szCs w:val="24"/>
              </w:rPr>
              <w:t>À mon avis, c’est logique d’introduire un tel objectif dans un cours de fin de programme. Je propose un cours de 4</w:t>
            </w:r>
            <w:r w:rsidRPr="00184EA9">
              <w:rPr>
                <w:sz w:val="24"/>
                <w:szCs w:val="24"/>
                <w:vertAlign w:val="superscript"/>
              </w:rPr>
              <w:t>e</w:t>
            </w:r>
            <w:r>
              <w:rPr>
                <w:sz w:val="24"/>
                <w:szCs w:val="24"/>
              </w:rPr>
              <w:t xml:space="preserve"> année du baccalauréat parce que à ce stade, les étudiants sont bien </w:t>
            </w:r>
            <w:proofErr w:type="gramStart"/>
            <w:r>
              <w:rPr>
                <w:sz w:val="24"/>
                <w:szCs w:val="24"/>
              </w:rPr>
              <w:lastRenderedPageBreak/>
              <w:t>équipé</w:t>
            </w:r>
            <w:proofErr w:type="gramEnd"/>
            <w:r>
              <w:rPr>
                <w:sz w:val="24"/>
                <w:szCs w:val="24"/>
              </w:rPr>
              <w:t xml:space="preserve"> pour faire la traduction de qualité, alors ils peuvent tourner leur attention vers d’autres exigences de la profession comme le besoin de répondre aux échéances et quotas.</w:t>
            </w:r>
          </w:p>
          <w:p w14:paraId="4373CAEC" w14:textId="4C3C924E" w:rsidR="00B2453C" w:rsidRDefault="00B2453C" w:rsidP="00324E9B">
            <w:pPr>
              <w:rPr>
                <w:sz w:val="24"/>
                <w:szCs w:val="24"/>
              </w:rPr>
            </w:pPr>
          </w:p>
          <w:p w14:paraId="303619EE" w14:textId="77777777" w:rsidR="00B2453C" w:rsidRDefault="00B2453C" w:rsidP="00324E9B">
            <w:pPr>
              <w:rPr>
                <w:sz w:val="24"/>
                <w:szCs w:val="24"/>
              </w:rPr>
            </w:pPr>
            <w:r>
              <w:rPr>
                <w:sz w:val="24"/>
                <w:szCs w:val="24"/>
              </w:rPr>
              <w:t xml:space="preserve">Le résultat d’apprentissage peut être formulé de façon suivante : </w:t>
            </w:r>
          </w:p>
          <w:p w14:paraId="4AC59A9E" w14:textId="24523538" w:rsidR="00B2453C" w:rsidRPr="00B2453C" w:rsidRDefault="00B2453C" w:rsidP="00B2453C">
            <w:pPr>
              <w:pStyle w:val="ListParagraph"/>
              <w:numPr>
                <w:ilvl w:val="0"/>
                <w:numId w:val="1"/>
              </w:numPr>
              <w:rPr>
                <w:sz w:val="24"/>
                <w:szCs w:val="24"/>
              </w:rPr>
            </w:pPr>
            <w:r>
              <w:rPr>
                <w:sz w:val="24"/>
                <w:szCs w:val="24"/>
              </w:rPr>
              <w:t>À</w:t>
            </w:r>
            <w:r w:rsidRPr="00B2453C">
              <w:rPr>
                <w:sz w:val="24"/>
                <w:szCs w:val="24"/>
              </w:rPr>
              <w:t xml:space="preserve"> la fin d</w:t>
            </w:r>
            <w:r>
              <w:rPr>
                <w:sz w:val="24"/>
                <w:szCs w:val="24"/>
              </w:rPr>
              <w:t>u</w:t>
            </w:r>
            <w:r w:rsidRPr="00B2453C">
              <w:rPr>
                <w:sz w:val="24"/>
                <w:szCs w:val="24"/>
              </w:rPr>
              <w:t xml:space="preserve"> cours</w:t>
            </w:r>
            <w:r>
              <w:rPr>
                <w:sz w:val="24"/>
                <w:szCs w:val="24"/>
              </w:rPr>
              <w:t xml:space="preserve"> de traduction spécialisée</w:t>
            </w:r>
            <w:r w:rsidRPr="00B2453C">
              <w:rPr>
                <w:sz w:val="24"/>
                <w:szCs w:val="24"/>
              </w:rPr>
              <w:t>, l’étudiant sera capable à répondre au quota typique pour un traducteur junior (environ 300 mots à l’heure pour un texte spécialisé).</w:t>
            </w:r>
          </w:p>
          <w:p w14:paraId="06A4BFB6" w14:textId="00D06483" w:rsidR="00184EA9" w:rsidRDefault="00184EA9" w:rsidP="00324E9B">
            <w:pPr>
              <w:rPr>
                <w:sz w:val="24"/>
                <w:szCs w:val="24"/>
              </w:rPr>
            </w:pPr>
          </w:p>
          <w:p w14:paraId="55ACADC9" w14:textId="04A0EF75" w:rsidR="00B2453C" w:rsidRDefault="00B2453C" w:rsidP="00324E9B">
            <w:pPr>
              <w:rPr>
                <w:sz w:val="24"/>
                <w:szCs w:val="24"/>
              </w:rPr>
            </w:pPr>
            <w:r>
              <w:rPr>
                <w:sz w:val="24"/>
                <w:szCs w:val="24"/>
              </w:rPr>
              <w:t xml:space="preserve">Cette compétence pourrait être évalué à partir </w:t>
            </w:r>
            <w:r w:rsidR="00B51E97">
              <w:rPr>
                <w:sz w:val="24"/>
                <w:szCs w:val="24"/>
              </w:rPr>
              <w:t>d’une épreuve en</w:t>
            </w:r>
            <w:r>
              <w:rPr>
                <w:sz w:val="24"/>
                <w:szCs w:val="24"/>
              </w:rPr>
              <w:t xml:space="preserve"> temps limité </w:t>
            </w:r>
            <w:r w:rsidR="00432177">
              <w:rPr>
                <w:sz w:val="24"/>
                <w:szCs w:val="24"/>
              </w:rPr>
              <w:t xml:space="preserve">(ETL) </w:t>
            </w:r>
            <w:r>
              <w:rPr>
                <w:sz w:val="24"/>
                <w:szCs w:val="24"/>
              </w:rPr>
              <w:t>dans laquelle l’étudiant doivent traduire un texte de 300 mots dans une heure.</w:t>
            </w:r>
            <w:r w:rsidR="00432177">
              <w:rPr>
                <w:sz w:val="24"/>
                <w:szCs w:val="24"/>
              </w:rPr>
              <w:t xml:space="preserve"> On peut organiser des ETL trois ou quatre fois par trimestre pour évaluer la progression des étudiants en ce qui concerne la capacité </w:t>
            </w:r>
            <w:r w:rsidR="00C655A8">
              <w:rPr>
                <w:sz w:val="24"/>
                <w:szCs w:val="24"/>
              </w:rPr>
              <w:t>à</w:t>
            </w:r>
            <w:r w:rsidR="00432177">
              <w:rPr>
                <w:sz w:val="24"/>
                <w:szCs w:val="24"/>
              </w:rPr>
              <w:t xml:space="preserve"> travailler rapidement.</w:t>
            </w:r>
            <w:r w:rsidR="00C655A8">
              <w:rPr>
                <w:sz w:val="24"/>
                <w:szCs w:val="24"/>
              </w:rPr>
              <w:t xml:space="preserve"> En même temps, il faut continuer à évaluer la qualité du travail parce qu’on ne veut pas arriver à une situation ou les étudiants ont augmenter la vitesse mais avec </w:t>
            </w:r>
            <w:r w:rsidR="00905430">
              <w:rPr>
                <w:sz w:val="24"/>
                <w:szCs w:val="24"/>
              </w:rPr>
              <w:t>une piètre qualité</w:t>
            </w:r>
            <w:r w:rsidR="00C655A8">
              <w:rPr>
                <w:sz w:val="24"/>
                <w:szCs w:val="24"/>
              </w:rPr>
              <w:t>.</w:t>
            </w:r>
          </w:p>
          <w:p w14:paraId="0B0D6984" w14:textId="4FE7B201" w:rsidR="00184EA9" w:rsidRPr="00324E9B" w:rsidRDefault="00184EA9" w:rsidP="00324E9B">
            <w:pPr>
              <w:rPr>
                <w:sz w:val="24"/>
                <w:szCs w:val="24"/>
              </w:rPr>
            </w:pPr>
          </w:p>
        </w:tc>
      </w:tr>
      <w:tr w:rsidR="00324E9B" w:rsidRPr="00324E9B" w14:paraId="0CD1208B" w14:textId="77777777" w:rsidTr="00324E9B">
        <w:tc>
          <w:tcPr>
            <w:tcW w:w="9350" w:type="dxa"/>
            <w:shd w:val="clear" w:color="auto" w:fill="D0CECE" w:themeFill="background2" w:themeFillShade="E6"/>
          </w:tcPr>
          <w:p w14:paraId="40475D3F" w14:textId="5E20CE11" w:rsidR="00324E9B" w:rsidRPr="00324E9B" w:rsidRDefault="00324E9B" w:rsidP="00324E9B">
            <w:pPr>
              <w:rPr>
                <w:b/>
                <w:bCs/>
                <w:sz w:val="24"/>
                <w:szCs w:val="24"/>
              </w:rPr>
            </w:pPr>
            <w:r w:rsidRPr="00324E9B">
              <w:rPr>
                <w:b/>
                <w:bCs/>
                <w:sz w:val="24"/>
                <w:szCs w:val="24"/>
              </w:rPr>
              <w:lastRenderedPageBreak/>
              <w:t>Décrivez l'activité pédagogique, le devoir ou la stratégie d'enseignement qui favorisera l'apprentissage des élèves par rapport au résultat d'apprentissage que vous avez identifié.</w:t>
            </w:r>
          </w:p>
        </w:tc>
      </w:tr>
      <w:tr w:rsidR="00324E9B" w:rsidRPr="00324E9B" w14:paraId="46465908" w14:textId="77777777" w:rsidTr="00324E9B">
        <w:tc>
          <w:tcPr>
            <w:tcW w:w="9350" w:type="dxa"/>
            <w:shd w:val="clear" w:color="auto" w:fill="FFFFFF" w:themeFill="background1"/>
          </w:tcPr>
          <w:p w14:paraId="498106E7" w14:textId="312B4CEE" w:rsidR="002C2E59" w:rsidRDefault="002C2E59" w:rsidP="00324E9B">
            <w:pPr>
              <w:rPr>
                <w:sz w:val="24"/>
                <w:szCs w:val="24"/>
              </w:rPr>
            </w:pPr>
            <w:r>
              <w:rPr>
                <w:sz w:val="24"/>
                <w:szCs w:val="24"/>
              </w:rPr>
              <w:t xml:space="preserve"> </w:t>
            </w:r>
          </w:p>
          <w:p w14:paraId="78A596F5" w14:textId="133809E7" w:rsidR="002C2E59" w:rsidRDefault="00254079" w:rsidP="00324E9B">
            <w:pPr>
              <w:rPr>
                <w:sz w:val="24"/>
                <w:szCs w:val="24"/>
              </w:rPr>
            </w:pPr>
            <w:r>
              <w:rPr>
                <w:sz w:val="24"/>
                <w:szCs w:val="24"/>
              </w:rPr>
              <w:t xml:space="preserve">J’envisage organiser une série de « séances éclair » avec le but d’encourager les étudiants </w:t>
            </w:r>
            <w:r w:rsidR="005E6E58">
              <w:rPr>
                <w:sz w:val="24"/>
                <w:szCs w:val="24"/>
              </w:rPr>
              <w:t>à</w:t>
            </w:r>
            <w:r>
              <w:rPr>
                <w:sz w:val="24"/>
                <w:szCs w:val="24"/>
              </w:rPr>
              <w:t xml:space="preserve"> travailler plus vite. Dans chaque session, on peut garder l</w:t>
            </w:r>
            <w:r w:rsidR="005E6E58">
              <w:rPr>
                <w:sz w:val="24"/>
                <w:szCs w:val="24"/>
              </w:rPr>
              <w:t>a</w:t>
            </w:r>
            <w:r>
              <w:rPr>
                <w:sz w:val="24"/>
                <w:szCs w:val="24"/>
              </w:rPr>
              <w:t xml:space="preserve"> même </w:t>
            </w:r>
            <w:r w:rsidR="00307075">
              <w:rPr>
                <w:sz w:val="24"/>
                <w:szCs w:val="24"/>
              </w:rPr>
              <w:t>durée</w:t>
            </w:r>
            <w:r>
              <w:rPr>
                <w:sz w:val="24"/>
                <w:szCs w:val="24"/>
              </w:rPr>
              <w:t xml:space="preserve"> mais augmenter le nombre de mots à traduire, ou garder le même nombre de mots à traduire mais réduire la </w:t>
            </w:r>
            <w:r w:rsidR="00307075">
              <w:rPr>
                <w:sz w:val="24"/>
                <w:szCs w:val="24"/>
              </w:rPr>
              <w:t>c</w:t>
            </w:r>
            <w:r>
              <w:rPr>
                <w:sz w:val="24"/>
                <w:szCs w:val="24"/>
              </w:rPr>
              <w:t>uration.</w:t>
            </w:r>
          </w:p>
          <w:p w14:paraId="127EE6CE" w14:textId="2969287B" w:rsidR="00AF3B26" w:rsidRDefault="00AF3B26" w:rsidP="00324E9B">
            <w:pPr>
              <w:rPr>
                <w:sz w:val="24"/>
                <w:szCs w:val="24"/>
              </w:rPr>
            </w:pPr>
          </w:p>
          <w:p w14:paraId="4242C0A3" w14:textId="1CD9EC3D" w:rsidR="00AF3B26" w:rsidRDefault="00EB407E" w:rsidP="00324E9B">
            <w:pPr>
              <w:rPr>
                <w:sz w:val="24"/>
                <w:szCs w:val="24"/>
              </w:rPr>
            </w:pPr>
            <w:r>
              <w:rPr>
                <w:sz w:val="24"/>
                <w:szCs w:val="24"/>
              </w:rPr>
              <w:t xml:space="preserve">Pour minimiser le stresse des étudiants, je n’envisage pas </w:t>
            </w:r>
            <w:r w:rsidR="005E6E58">
              <w:rPr>
                <w:sz w:val="24"/>
                <w:szCs w:val="24"/>
              </w:rPr>
              <w:t>calculer</w:t>
            </w:r>
            <w:r>
              <w:rPr>
                <w:sz w:val="24"/>
                <w:szCs w:val="24"/>
              </w:rPr>
              <w:t xml:space="preserve"> les résultats dans leur note finale. Plutôt, j</w:t>
            </w:r>
            <w:r w:rsidR="00AF3B26">
              <w:rPr>
                <w:sz w:val="24"/>
                <w:szCs w:val="24"/>
              </w:rPr>
              <w:t xml:space="preserve">’ai l’intention d’ajouter un élément de ludification à l’exercice afin de créer un environnement attirant. Par exemple, on peut organiser les sessions comme des courses avec un </w:t>
            </w:r>
            <w:proofErr w:type="spellStart"/>
            <w:r w:rsidR="00AF3B26">
              <w:rPr>
                <w:sz w:val="24"/>
                <w:szCs w:val="24"/>
              </w:rPr>
              <w:t>leaderboard</w:t>
            </w:r>
            <w:proofErr w:type="spellEnd"/>
            <w:r w:rsidR="00AF3B26">
              <w:rPr>
                <w:sz w:val="24"/>
                <w:szCs w:val="24"/>
              </w:rPr>
              <w:t xml:space="preserve"> (tableau de scores) et offrir ou tout petit prix au grand vainqueur à la fin du trimestre.</w:t>
            </w:r>
          </w:p>
          <w:p w14:paraId="0ABB15F7" w14:textId="6533010E" w:rsidR="00A70435" w:rsidRPr="00324E9B" w:rsidRDefault="00A70435" w:rsidP="00324E9B">
            <w:pPr>
              <w:rPr>
                <w:sz w:val="24"/>
                <w:szCs w:val="24"/>
              </w:rPr>
            </w:pPr>
            <w:r>
              <w:rPr>
                <w:sz w:val="24"/>
                <w:szCs w:val="24"/>
              </w:rPr>
              <w:t xml:space="preserve"> </w:t>
            </w:r>
          </w:p>
        </w:tc>
      </w:tr>
      <w:tr w:rsidR="00324E9B" w:rsidRPr="00324E9B" w14:paraId="7E6CCEDD" w14:textId="77777777" w:rsidTr="00324E9B">
        <w:tc>
          <w:tcPr>
            <w:tcW w:w="9350" w:type="dxa"/>
            <w:shd w:val="clear" w:color="auto" w:fill="D0CECE" w:themeFill="background2" w:themeFillShade="E6"/>
          </w:tcPr>
          <w:p w14:paraId="07C07C4A" w14:textId="76DE2B03" w:rsidR="00324E9B" w:rsidRPr="00324E9B" w:rsidRDefault="00431354" w:rsidP="00324E9B">
            <w:pPr>
              <w:spacing w:line="276" w:lineRule="auto"/>
              <w:rPr>
                <w:b/>
                <w:bCs/>
                <w:sz w:val="24"/>
                <w:szCs w:val="24"/>
              </w:rPr>
            </w:pPr>
            <w:r>
              <w:rPr>
                <w:b/>
                <w:bCs/>
                <w:sz w:val="24"/>
                <w:szCs w:val="24"/>
              </w:rPr>
              <w:t>Les besoins de l’étude</w:t>
            </w:r>
          </w:p>
        </w:tc>
      </w:tr>
      <w:tr w:rsidR="00431354" w:rsidRPr="00324E9B" w14:paraId="728E0469" w14:textId="77777777" w:rsidTr="00431354">
        <w:tc>
          <w:tcPr>
            <w:tcW w:w="9350" w:type="dxa"/>
            <w:shd w:val="clear" w:color="auto" w:fill="FFFFFF" w:themeFill="background1"/>
          </w:tcPr>
          <w:p w14:paraId="338672CC" w14:textId="77777777" w:rsidR="009F797F" w:rsidRDefault="00431354" w:rsidP="00B51E97">
            <w:pPr>
              <w:rPr>
                <w:sz w:val="24"/>
                <w:szCs w:val="24"/>
              </w:rPr>
            </w:pPr>
            <w:r>
              <w:rPr>
                <w:sz w:val="24"/>
                <w:szCs w:val="24"/>
              </w:rPr>
              <w:t xml:space="preserve"> </w:t>
            </w:r>
          </w:p>
          <w:p w14:paraId="6125E250" w14:textId="10F21E70" w:rsidR="00431354" w:rsidRDefault="00B51E97" w:rsidP="00B51E97">
            <w:pPr>
              <w:rPr>
                <w:sz w:val="24"/>
                <w:szCs w:val="24"/>
              </w:rPr>
            </w:pPr>
            <w:r>
              <w:rPr>
                <w:sz w:val="24"/>
                <w:szCs w:val="24"/>
              </w:rPr>
              <w:t xml:space="preserve">Le premier besoin sera d’identifier des textes comparables (niveau de difficulté, longueur) pour les « séances éclair » et les épreuves en temps limité. Il faut que les textes soient </w:t>
            </w:r>
            <w:r w:rsidR="009A7B04">
              <w:rPr>
                <w:sz w:val="24"/>
                <w:szCs w:val="24"/>
              </w:rPr>
              <w:t>comparables</w:t>
            </w:r>
            <w:r>
              <w:rPr>
                <w:sz w:val="24"/>
                <w:szCs w:val="24"/>
              </w:rPr>
              <w:t xml:space="preserve"> parce que </w:t>
            </w:r>
            <w:r w:rsidR="009A7B04">
              <w:rPr>
                <w:sz w:val="24"/>
                <w:szCs w:val="24"/>
              </w:rPr>
              <w:t>la variable</w:t>
            </w:r>
            <w:r>
              <w:rPr>
                <w:sz w:val="24"/>
                <w:szCs w:val="24"/>
              </w:rPr>
              <w:t xml:space="preserve"> qu’on voudrait étudier, c’est le rythme du travail (temps/</w:t>
            </w:r>
            <w:r w:rsidR="00307075">
              <w:rPr>
                <w:sz w:val="24"/>
                <w:szCs w:val="24"/>
              </w:rPr>
              <w:t>durée</w:t>
            </w:r>
            <w:r>
              <w:rPr>
                <w:sz w:val="24"/>
                <w:szCs w:val="24"/>
              </w:rPr>
              <w:t>).</w:t>
            </w:r>
          </w:p>
          <w:p w14:paraId="006935E5" w14:textId="77777777" w:rsidR="009A7B04" w:rsidRDefault="009A7B04" w:rsidP="00B51E97">
            <w:pPr>
              <w:rPr>
                <w:sz w:val="24"/>
                <w:szCs w:val="24"/>
              </w:rPr>
            </w:pPr>
          </w:p>
          <w:p w14:paraId="1E8E4942" w14:textId="7DA07239" w:rsidR="009A7B04" w:rsidRDefault="009A7B04" w:rsidP="009A7B04">
            <w:pPr>
              <w:rPr>
                <w:sz w:val="24"/>
                <w:szCs w:val="24"/>
              </w:rPr>
            </w:pPr>
            <w:r>
              <w:rPr>
                <w:sz w:val="24"/>
                <w:szCs w:val="24"/>
              </w:rPr>
              <w:t>Bien que les textes traduits pendant les séances éclair ne seront pas calcul</w:t>
            </w:r>
            <w:r w:rsidR="00307075">
              <w:rPr>
                <w:sz w:val="24"/>
                <w:szCs w:val="24"/>
              </w:rPr>
              <w:t>és</w:t>
            </w:r>
            <w:r>
              <w:rPr>
                <w:sz w:val="24"/>
                <w:szCs w:val="24"/>
              </w:rPr>
              <w:t xml:space="preserve"> pour les notes, il serait quand même nécessaire à évaluer la qualité du travail, et il serait utile d’offrir une rétroaction aux étudiants. L’évaluation des traductions exige du temps et cette t</w:t>
            </w:r>
            <w:r w:rsidR="00307075">
              <w:rPr>
                <w:sz w:val="24"/>
                <w:szCs w:val="24"/>
              </w:rPr>
              <w:t>â</w:t>
            </w:r>
            <w:r>
              <w:rPr>
                <w:sz w:val="24"/>
                <w:szCs w:val="24"/>
              </w:rPr>
              <w:t>che pourrait nécessiter un assistant d’enseignement pour appuyer le prof</w:t>
            </w:r>
            <w:r w:rsidR="00307075">
              <w:rPr>
                <w:sz w:val="24"/>
                <w:szCs w:val="24"/>
              </w:rPr>
              <w:t>esseur</w:t>
            </w:r>
            <w:r>
              <w:rPr>
                <w:sz w:val="24"/>
                <w:szCs w:val="24"/>
              </w:rPr>
              <w:t xml:space="preserve">. </w:t>
            </w:r>
            <w:r w:rsidR="009F797F">
              <w:rPr>
                <w:sz w:val="24"/>
                <w:szCs w:val="24"/>
              </w:rPr>
              <w:t>Bien qu’u</w:t>
            </w:r>
            <w:r>
              <w:rPr>
                <w:sz w:val="24"/>
                <w:szCs w:val="24"/>
              </w:rPr>
              <w:t xml:space="preserve">n assistant </w:t>
            </w:r>
            <w:r w:rsidR="009F797F">
              <w:rPr>
                <w:sz w:val="24"/>
                <w:szCs w:val="24"/>
              </w:rPr>
              <w:t>soit</w:t>
            </w:r>
            <w:r>
              <w:rPr>
                <w:sz w:val="24"/>
                <w:szCs w:val="24"/>
              </w:rPr>
              <w:t xml:space="preserve"> désirable</w:t>
            </w:r>
            <w:r w:rsidR="009F797F">
              <w:rPr>
                <w:sz w:val="24"/>
                <w:szCs w:val="24"/>
              </w:rPr>
              <w:t>, ce n’est</w:t>
            </w:r>
            <w:r>
              <w:rPr>
                <w:sz w:val="24"/>
                <w:szCs w:val="24"/>
              </w:rPr>
              <w:t xml:space="preserve"> pas obligatoire.</w:t>
            </w:r>
          </w:p>
          <w:p w14:paraId="66D41DF4" w14:textId="7DC8E1E0" w:rsidR="009A7B04" w:rsidRPr="00431354" w:rsidRDefault="009A7B04" w:rsidP="009A7B04">
            <w:pPr>
              <w:rPr>
                <w:sz w:val="24"/>
                <w:szCs w:val="24"/>
              </w:rPr>
            </w:pPr>
          </w:p>
        </w:tc>
      </w:tr>
      <w:tr w:rsidR="00431354" w:rsidRPr="00324E9B" w14:paraId="54EAE2D4" w14:textId="77777777" w:rsidTr="00324E9B">
        <w:tc>
          <w:tcPr>
            <w:tcW w:w="9350" w:type="dxa"/>
            <w:shd w:val="clear" w:color="auto" w:fill="D0CECE" w:themeFill="background2" w:themeFillShade="E6"/>
          </w:tcPr>
          <w:p w14:paraId="7DF902BC" w14:textId="7B4A523C" w:rsidR="00431354" w:rsidRPr="00324E9B" w:rsidRDefault="00431354" w:rsidP="00431354">
            <w:pPr>
              <w:spacing w:line="276" w:lineRule="auto"/>
              <w:rPr>
                <w:b/>
                <w:bCs/>
                <w:sz w:val="24"/>
                <w:szCs w:val="24"/>
              </w:rPr>
            </w:pPr>
            <w:r w:rsidRPr="00324E9B">
              <w:rPr>
                <w:b/>
                <w:bCs/>
                <w:sz w:val="24"/>
                <w:szCs w:val="24"/>
              </w:rPr>
              <w:lastRenderedPageBreak/>
              <w:t>Décrivez ce qui persuaderaient un public externe que la stratégie d'enseignement nouvelle ou modifiée améliore l'apprentissage des élèves sur le résultat d'apprentissage ciblé.</w:t>
            </w:r>
          </w:p>
        </w:tc>
      </w:tr>
      <w:tr w:rsidR="00431354" w:rsidRPr="00324E9B" w14:paraId="09CFB6DE" w14:textId="77777777" w:rsidTr="00324E9B">
        <w:tc>
          <w:tcPr>
            <w:tcW w:w="9350" w:type="dxa"/>
            <w:shd w:val="clear" w:color="auto" w:fill="FFFFFF" w:themeFill="background1"/>
          </w:tcPr>
          <w:p w14:paraId="49746276" w14:textId="77777777" w:rsidR="009F797F" w:rsidRDefault="0010021C" w:rsidP="00431354">
            <w:pPr>
              <w:rPr>
                <w:sz w:val="24"/>
                <w:szCs w:val="24"/>
              </w:rPr>
            </w:pPr>
            <w:r>
              <w:rPr>
                <w:sz w:val="24"/>
                <w:szCs w:val="24"/>
              </w:rPr>
              <w:t xml:space="preserve"> </w:t>
            </w:r>
          </w:p>
          <w:p w14:paraId="5DE599F5" w14:textId="0F4AF3B7" w:rsidR="008F3246" w:rsidRDefault="008F3246" w:rsidP="00431354">
            <w:pPr>
              <w:rPr>
                <w:sz w:val="24"/>
                <w:szCs w:val="24"/>
              </w:rPr>
            </w:pPr>
            <w:r>
              <w:rPr>
                <w:sz w:val="24"/>
                <w:szCs w:val="24"/>
              </w:rPr>
              <w:t xml:space="preserve">Comme j’avais mentionné au-dessus, notre département a reçu une rétroaction de la part d’un employeur (pour les stages </w:t>
            </w:r>
            <w:r w:rsidR="00307075">
              <w:rPr>
                <w:sz w:val="24"/>
                <w:szCs w:val="24"/>
              </w:rPr>
              <w:t>d’éducation co</w:t>
            </w:r>
            <w:r>
              <w:rPr>
                <w:sz w:val="24"/>
                <w:szCs w:val="24"/>
              </w:rPr>
              <w:t>op</w:t>
            </w:r>
            <w:r w:rsidR="00307075">
              <w:rPr>
                <w:sz w:val="24"/>
                <w:szCs w:val="24"/>
              </w:rPr>
              <w:t>érative</w:t>
            </w:r>
            <w:r>
              <w:rPr>
                <w:sz w:val="24"/>
                <w:szCs w:val="24"/>
              </w:rPr>
              <w:t>) que nos étudiants ne travaillent pas assez vite. Alors, il faut que nous trouver une stratégie pour adresser cette lacune pour mieux préparer nos étudiants à réussir dans la profession. La stratégie que je propose peut servir comme point de départ. À l’avenir, nous pourrions peaufiner ou élargir l’approche au besoin.</w:t>
            </w:r>
          </w:p>
          <w:p w14:paraId="5C31B8AE" w14:textId="7A86C0DA" w:rsidR="008F3246" w:rsidRDefault="008F3246" w:rsidP="00431354">
            <w:pPr>
              <w:rPr>
                <w:sz w:val="24"/>
                <w:szCs w:val="24"/>
              </w:rPr>
            </w:pPr>
          </w:p>
          <w:p w14:paraId="1EA15CA4" w14:textId="14A498B4" w:rsidR="008F3246" w:rsidRDefault="008F3246" w:rsidP="00431354">
            <w:pPr>
              <w:rPr>
                <w:sz w:val="24"/>
                <w:szCs w:val="24"/>
              </w:rPr>
            </w:pPr>
            <w:r>
              <w:rPr>
                <w:sz w:val="24"/>
                <w:szCs w:val="24"/>
              </w:rPr>
              <w:t>L’aspect de ludification sert à engager les étudiants ainsi que calmer leur appréhension.</w:t>
            </w:r>
          </w:p>
          <w:p w14:paraId="03508ED3" w14:textId="4483F4F1" w:rsidR="008F3246" w:rsidRDefault="008F3246" w:rsidP="00431354">
            <w:pPr>
              <w:rPr>
                <w:sz w:val="24"/>
                <w:szCs w:val="24"/>
              </w:rPr>
            </w:pPr>
          </w:p>
          <w:p w14:paraId="1558958D" w14:textId="72B9B3B8" w:rsidR="008F3246" w:rsidRDefault="008F3246" w:rsidP="00431354">
            <w:pPr>
              <w:rPr>
                <w:sz w:val="24"/>
                <w:szCs w:val="24"/>
              </w:rPr>
            </w:pPr>
            <w:r>
              <w:rPr>
                <w:sz w:val="24"/>
                <w:szCs w:val="24"/>
              </w:rPr>
              <w:t>Cette stratégie peut s’intéresse aux autres programmes dans les domaines où la vitesse est aussi une compétence recherché</w:t>
            </w:r>
            <w:r w:rsidR="00307075">
              <w:rPr>
                <w:sz w:val="24"/>
                <w:szCs w:val="24"/>
              </w:rPr>
              <w:t>e</w:t>
            </w:r>
            <w:r>
              <w:rPr>
                <w:sz w:val="24"/>
                <w:szCs w:val="24"/>
              </w:rPr>
              <w:t xml:space="preserve"> (p. ex. le journalisme).</w:t>
            </w:r>
          </w:p>
          <w:p w14:paraId="1AAD6A32" w14:textId="3DD2DFEF" w:rsidR="008F3246" w:rsidRPr="00324E9B" w:rsidRDefault="008F3246" w:rsidP="00431354">
            <w:pPr>
              <w:rPr>
                <w:sz w:val="24"/>
                <w:szCs w:val="24"/>
              </w:rPr>
            </w:pPr>
          </w:p>
        </w:tc>
      </w:tr>
      <w:tr w:rsidR="00431354" w:rsidRPr="00324E9B" w14:paraId="290CDFCB" w14:textId="77777777" w:rsidTr="00324E9B">
        <w:tc>
          <w:tcPr>
            <w:tcW w:w="9350" w:type="dxa"/>
            <w:shd w:val="clear" w:color="auto" w:fill="D0CECE" w:themeFill="background2" w:themeFillShade="E6"/>
          </w:tcPr>
          <w:p w14:paraId="7B348630" w14:textId="30D44C5E" w:rsidR="00431354" w:rsidRPr="00324E9B" w:rsidRDefault="00431354" w:rsidP="00431354">
            <w:pPr>
              <w:spacing w:line="276" w:lineRule="auto"/>
              <w:rPr>
                <w:rFonts w:ascii="Calibri" w:eastAsia="Calibri" w:hAnsi="Calibri" w:cs="Calibri"/>
                <w:sz w:val="26"/>
                <w:szCs w:val="26"/>
              </w:rPr>
            </w:pPr>
            <w:r w:rsidRPr="00324E9B">
              <w:rPr>
                <w:b/>
                <w:bCs/>
                <w:sz w:val="24"/>
                <w:szCs w:val="24"/>
              </w:rPr>
              <w:t>Considérations éthiques</w:t>
            </w:r>
          </w:p>
        </w:tc>
      </w:tr>
      <w:tr w:rsidR="00431354" w:rsidRPr="00324E9B" w14:paraId="2B30C41A" w14:textId="77777777" w:rsidTr="00324E9B">
        <w:tc>
          <w:tcPr>
            <w:tcW w:w="9350" w:type="dxa"/>
            <w:shd w:val="clear" w:color="auto" w:fill="FFFFFF" w:themeFill="background1"/>
          </w:tcPr>
          <w:p w14:paraId="7DF7EC4A" w14:textId="77777777" w:rsidR="00431354" w:rsidRPr="00324E9B" w:rsidRDefault="00431354" w:rsidP="00431354">
            <w:pPr>
              <w:rPr>
                <w:sz w:val="24"/>
                <w:szCs w:val="24"/>
              </w:rPr>
            </w:pPr>
          </w:p>
        </w:tc>
      </w:tr>
      <w:tr w:rsidR="00431354" w:rsidRPr="00324E9B" w14:paraId="1F619D23" w14:textId="77777777" w:rsidTr="00324E9B">
        <w:tc>
          <w:tcPr>
            <w:tcW w:w="9350" w:type="dxa"/>
            <w:shd w:val="clear" w:color="auto" w:fill="D0CECE" w:themeFill="background2" w:themeFillShade="E6"/>
          </w:tcPr>
          <w:p w14:paraId="18FC3A9F" w14:textId="06D8946B" w:rsidR="00431354" w:rsidRPr="00324E9B" w:rsidRDefault="00431354" w:rsidP="00431354">
            <w:pPr>
              <w:rPr>
                <w:b/>
                <w:bCs/>
                <w:sz w:val="24"/>
                <w:szCs w:val="24"/>
              </w:rPr>
            </w:pPr>
            <w:r w:rsidRPr="00324E9B">
              <w:rPr>
                <w:b/>
                <w:bCs/>
                <w:sz w:val="24"/>
                <w:szCs w:val="24"/>
              </w:rPr>
              <w:t>Comment et où publieriez-vous, présenteriez-vous ou diffuseriez-vous ce travail?</w:t>
            </w:r>
          </w:p>
        </w:tc>
      </w:tr>
      <w:tr w:rsidR="00431354" w:rsidRPr="00324E9B" w14:paraId="61B7A968" w14:textId="77777777" w:rsidTr="00324E9B">
        <w:tc>
          <w:tcPr>
            <w:tcW w:w="9350" w:type="dxa"/>
            <w:shd w:val="clear" w:color="auto" w:fill="FFFFFF" w:themeFill="background1"/>
          </w:tcPr>
          <w:p w14:paraId="3A441A74" w14:textId="77777777" w:rsidR="00431354" w:rsidRPr="00324E9B" w:rsidRDefault="00431354" w:rsidP="00431354">
            <w:pPr>
              <w:rPr>
                <w:sz w:val="24"/>
                <w:szCs w:val="24"/>
              </w:rPr>
            </w:pPr>
          </w:p>
        </w:tc>
      </w:tr>
    </w:tbl>
    <w:p w14:paraId="78CA9294" w14:textId="77777777" w:rsidR="00324E9B" w:rsidRDefault="00324E9B" w:rsidP="00324E9B"/>
    <w:p w14:paraId="13D23F9F" w14:textId="77777777" w:rsidR="00324E9B" w:rsidRPr="004D0C90" w:rsidRDefault="00324E9B" w:rsidP="00324E9B">
      <w:pPr>
        <w:spacing w:before="20" w:after="0" w:line="278" w:lineRule="auto"/>
        <w:rPr>
          <w:rFonts w:ascii="Calibri" w:eastAsia="Calibri" w:hAnsi="Calibri" w:cs="Calibri"/>
          <w:b/>
          <w:bCs/>
          <w:i/>
          <w:iCs/>
          <w:sz w:val="24"/>
          <w:szCs w:val="24"/>
          <w:lang w:val="en-CA"/>
        </w:rPr>
      </w:pPr>
      <w:r w:rsidRPr="009D4C4D">
        <w:rPr>
          <w:rFonts w:ascii="Calibri" w:eastAsia="Calibri" w:hAnsi="Calibri" w:cs="Calibri"/>
          <w:sz w:val="24"/>
          <w:szCs w:val="24"/>
        </w:rPr>
        <w:t xml:space="preserve">Adapté de : C. J. </w:t>
      </w:r>
      <w:proofErr w:type="spellStart"/>
      <w:r w:rsidRPr="009D4C4D">
        <w:rPr>
          <w:rFonts w:ascii="Calibri" w:eastAsia="Calibri" w:hAnsi="Calibri" w:cs="Calibri"/>
          <w:sz w:val="24"/>
          <w:szCs w:val="24"/>
        </w:rPr>
        <w:t>Stanny</w:t>
      </w:r>
      <w:proofErr w:type="spellEnd"/>
      <w:r w:rsidRPr="009D4C4D">
        <w:rPr>
          <w:rFonts w:ascii="Calibri" w:eastAsia="Calibri" w:hAnsi="Calibri" w:cs="Calibri"/>
          <w:sz w:val="24"/>
          <w:szCs w:val="24"/>
        </w:rPr>
        <w:t xml:space="preserve">, E. M. El-Sheikh, &amp; H-M. </w:t>
      </w:r>
      <w:r w:rsidRPr="004D0C90">
        <w:rPr>
          <w:rFonts w:ascii="Calibri" w:eastAsia="Calibri" w:hAnsi="Calibri" w:cs="Calibri"/>
          <w:sz w:val="24"/>
          <w:szCs w:val="24"/>
          <w:lang w:val="en-CA"/>
        </w:rPr>
        <w:t xml:space="preserve">Chung (2009) </w:t>
      </w:r>
      <w:r w:rsidRPr="004D0C90">
        <w:rPr>
          <w:rFonts w:ascii="Calibri" w:eastAsia="Calibri" w:hAnsi="Calibri" w:cs="Calibri"/>
          <w:b/>
          <w:bCs/>
          <w:i/>
          <w:iCs/>
          <w:sz w:val="24"/>
          <w:szCs w:val="24"/>
          <w:lang w:val="en-CA"/>
        </w:rPr>
        <w:t xml:space="preserve">Getting Started with a </w:t>
      </w:r>
      <w:proofErr w:type="spellStart"/>
      <w:r w:rsidRPr="004D0C90">
        <w:rPr>
          <w:rFonts w:ascii="Calibri" w:eastAsia="Calibri" w:hAnsi="Calibri" w:cs="Calibri"/>
          <w:b/>
          <w:bCs/>
          <w:i/>
          <w:iCs/>
          <w:sz w:val="24"/>
          <w:szCs w:val="24"/>
          <w:lang w:val="en-CA"/>
        </w:rPr>
        <w:t>SoTL</w:t>
      </w:r>
      <w:proofErr w:type="spellEnd"/>
      <w:r w:rsidRPr="004D0C90">
        <w:rPr>
          <w:rFonts w:ascii="Calibri" w:eastAsia="Calibri" w:hAnsi="Calibri" w:cs="Calibri"/>
          <w:b/>
          <w:bCs/>
          <w:i/>
          <w:iCs/>
          <w:sz w:val="24"/>
          <w:szCs w:val="24"/>
          <w:lang w:val="en-CA"/>
        </w:rPr>
        <w:t xml:space="preserve"> Project</w:t>
      </w:r>
      <w:r w:rsidRPr="004D0C90">
        <w:rPr>
          <w:rFonts w:ascii="Calibri" w:eastAsia="Calibri" w:hAnsi="Calibri" w:cs="Calibri"/>
          <w:sz w:val="24"/>
          <w:szCs w:val="24"/>
          <w:lang w:val="en-CA"/>
        </w:rPr>
        <w:t xml:space="preserve"> (Commencer un </w:t>
      </w:r>
      <w:proofErr w:type="spellStart"/>
      <w:r w:rsidRPr="004D0C90">
        <w:rPr>
          <w:rFonts w:ascii="Calibri" w:eastAsia="Calibri" w:hAnsi="Calibri" w:cs="Calibri"/>
          <w:sz w:val="24"/>
          <w:szCs w:val="24"/>
          <w:lang w:val="en-CA"/>
        </w:rPr>
        <w:t>projet</w:t>
      </w:r>
      <w:proofErr w:type="spellEnd"/>
      <w:r w:rsidRPr="004D0C90">
        <w:rPr>
          <w:rFonts w:ascii="Calibri" w:eastAsia="Calibri" w:hAnsi="Calibri" w:cs="Calibri"/>
          <w:sz w:val="24"/>
          <w:szCs w:val="24"/>
          <w:lang w:val="en-CA"/>
        </w:rPr>
        <w:t xml:space="preserve"> </w:t>
      </w:r>
      <w:proofErr w:type="spellStart"/>
      <w:r w:rsidRPr="004D0C90">
        <w:rPr>
          <w:rFonts w:ascii="Calibri" w:eastAsia="Calibri" w:hAnsi="Calibri" w:cs="Calibri"/>
          <w:sz w:val="24"/>
          <w:szCs w:val="24"/>
          <w:lang w:val="en-CA"/>
        </w:rPr>
        <w:t>d’EEA</w:t>
      </w:r>
      <w:proofErr w:type="spellEnd"/>
      <w:r w:rsidRPr="004D0C90">
        <w:rPr>
          <w:rFonts w:ascii="Calibri" w:eastAsia="Calibri" w:hAnsi="Calibri" w:cs="Calibri"/>
          <w:sz w:val="24"/>
          <w:szCs w:val="24"/>
          <w:lang w:val="en-CA"/>
        </w:rPr>
        <w:t>)</w:t>
      </w:r>
    </w:p>
    <w:p w14:paraId="03DF6DFD" w14:textId="77777777" w:rsidR="00324E9B" w:rsidRPr="009A14C8" w:rsidRDefault="00324E9B" w:rsidP="00324E9B">
      <w:pPr>
        <w:spacing w:after="0" w:line="276" w:lineRule="auto"/>
        <w:rPr>
          <w:sz w:val="24"/>
          <w:szCs w:val="24"/>
          <w:lang w:val="en-CA"/>
        </w:rPr>
      </w:pPr>
      <w:r w:rsidRPr="009A14C8">
        <w:rPr>
          <w:rFonts w:ascii="Calibri" w:eastAsia="Calibri" w:hAnsi="Calibri" w:cs="Calibri"/>
          <w:sz w:val="24"/>
          <w:szCs w:val="24"/>
          <w:lang w:val="en-CA"/>
        </w:rPr>
        <w:t xml:space="preserve">Center for University Teaching, Learning, and Assessment </w:t>
      </w:r>
      <w:hyperlink r:id="rId7">
        <w:r w:rsidRPr="009A14C8">
          <w:rPr>
            <w:rStyle w:val="Hyperlink"/>
            <w:rFonts w:ascii="Calibri" w:eastAsia="Calibri" w:hAnsi="Calibri" w:cs="Calibri"/>
            <w:sz w:val="24"/>
            <w:szCs w:val="24"/>
            <w:lang w:val="en-CA"/>
          </w:rPr>
          <w:t xml:space="preserve"> </w:t>
        </w:r>
      </w:hyperlink>
      <w:hyperlink r:id="rId8">
        <w:r w:rsidRPr="009A14C8">
          <w:rPr>
            <w:rStyle w:val="Hyperlink"/>
            <w:rFonts w:ascii="Calibri" w:eastAsia="Calibri" w:hAnsi="Calibri" w:cs="Calibri"/>
            <w:sz w:val="24"/>
            <w:szCs w:val="24"/>
            <w:lang w:val="en-CA"/>
          </w:rPr>
          <w:t>http://uwf.edu/cutla/</w:t>
        </w:r>
      </w:hyperlink>
    </w:p>
    <w:p w14:paraId="4DBAD6E0" w14:textId="77777777" w:rsidR="00324E9B" w:rsidRPr="009A14C8" w:rsidRDefault="00324E9B" w:rsidP="00324E9B">
      <w:pPr>
        <w:rPr>
          <w:lang w:val="en-CA"/>
        </w:rPr>
      </w:pPr>
    </w:p>
    <w:sectPr w:rsidR="00324E9B" w:rsidRPr="009A14C8" w:rsidSect="003B0C0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EE4E2" w14:textId="77777777" w:rsidR="00D80F8D" w:rsidRDefault="00D80F8D" w:rsidP="00EC617E">
      <w:pPr>
        <w:spacing w:after="0" w:line="240" w:lineRule="auto"/>
      </w:pPr>
      <w:r>
        <w:separator/>
      </w:r>
    </w:p>
  </w:endnote>
  <w:endnote w:type="continuationSeparator" w:id="0">
    <w:p w14:paraId="17C947C7" w14:textId="77777777" w:rsidR="00D80F8D" w:rsidRDefault="00D80F8D" w:rsidP="00EC6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AA8BB" w14:textId="77777777" w:rsidR="00146A5A" w:rsidRDefault="00146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4AC27" w14:textId="77777777" w:rsidR="00146A5A" w:rsidRDefault="00146A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CF6C3" w14:textId="77777777" w:rsidR="00146A5A" w:rsidRDefault="00146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4EEC4" w14:textId="77777777" w:rsidR="00D80F8D" w:rsidRDefault="00D80F8D" w:rsidP="00EC617E">
      <w:pPr>
        <w:spacing w:after="0" w:line="240" w:lineRule="auto"/>
      </w:pPr>
      <w:r>
        <w:separator/>
      </w:r>
    </w:p>
  </w:footnote>
  <w:footnote w:type="continuationSeparator" w:id="0">
    <w:p w14:paraId="6D933101" w14:textId="77777777" w:rsidR="00D80F8D" w:rsidRDefault="00D80F8D" w:rsidP="00EC6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C0BFC" w14:textId="77777777" w:rsidR="00146A5A" w:rsidRDefault="00146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0C3C9" w14:textId="77777777" w:rsidR="00146A5A" w:rsidRDefault="00146A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27B42" w14:textId="77777777" w:rsidR="00146A5A" w:rsidRDefault="00146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D1D61"/>
    <w:multiLevelType w:val="hybridMultilevel"/>
    <w:tmpl w:val="B0067D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E9B"/>
    <w:rsid w:val="0010021C"/>
    <w:rsid w:val="00146A5A"/>
    <w:rsid w:val="001562F7"/>
    <w:rsid w:val="00184EA9"/>
    <w:rsid w:val="00254079"/>
    <w:rsid w:val="002C2E59"/>
    <w:rsid w:val="002E6F7E"/>
    <w:rsid w:val="00307075"/>
    <w:rsid w:val="00324E9B"/>
    <w:rsid w:val="003B0C01"/>
    <w:rsid w:val="00431354"/>
    <w:rsid w:val="00432177"/>
    <w:rsid w:val="004D0C90"/>
    <w:rsid w:val="005B6A70"/>
    <w:rsid w:val="005E6E58"/>
    <w:rsid w:val="00687CC6"/>
    <w:rsid w:val="00867A5B"/>
    <w:rsid w:val="00874256"/>
    <w:rsid w:val="008B1225"/>
    <w:rsid w:val="008F3246"/>
    <w:rsid w:val="00905430"/>
    <w:rsid w:val="00957953"/>
    <w:rsid w:val="00990636"/>
    <w:rsid w:val="009A14C8"/>
    <w:rsid w:val="009A7B04"/>
    <w:rsid w:val="009F797F"/>
    <w:rsid w:val="00A70435"/>
    <w:rsid w:val="00A75308"/>
    <w:rsid w:val="00AF3B26"/>
    <w:rsid w:val="00B2453C"/>
    <w:rsid w:val="00B51E97"/>
    <w:rsid w:val="00C328D0"/>
    <w:rsid w:val="00C655A8"/>
    <w:rsid w:val="00CE2254"/>
    <w:rsid w:val="00D80F8D"/>
    <w:rsid w:val="00EB407E"/>
    <w:rsid w:val="00EC617E"/>
    <w:rsid w:val="00EE1B65"/>
    <w:rsid w:val="00FE415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DECAD"/>
  <w15:chartTrackingRefBased/>
  <w15:docId w15:val="{359395CC-B807-40A0-A65A-DD3448AB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E9B"/>
    <w:rP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4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4E9B"/>
    <w:rPr>
      <w:color w:val="0563C1" w:themeColor="hyperlink"/>
      <w:u w:val="single"/>
    </w:rPr>
  </w:style>
  <w:style w:type="paragraph" w:styleId="Header">
    <w:name w:val="header"/>
    <w:basedOn w:val="Normal"/>
    <w:link w:val="HeaderChar"/>
    <w:uiPriority w:val="99"/>
    <w:unhideWhenUsed/>
    <w:rsid w:val="00EC61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17E"/>
    <w:rPr>
      <w14:ligatures w14:val="none"/>
    </w:rPr>
  </w:style>
  <w:style w:type="paragraph" w:styleId="Footer">
    <w:name w:val="footer"/>
    <w:basedOn w:val="Normal"/>
    <w:link w:val="FooterChar"/>
    <w:uiPriority w:val="99"/>
    <w:unhideWhenUsed/>
    <w:rsid w:val="00EC6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17E"/>
    <w:rPr>
      <w14:ligatures w14:val="none"/>
    </w:rPr>
  </w:style>
  <w:style w:type="paragraph" w:styleId="ListParagraph">
    <w:name w:val="List Paragraph"/>
    <w:basedOn w:val="Normal"/>
    <w:uiPriority w:val="34"/>
    <w:qFormat/>
    <w:rsid w:val="00B24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wf.edu/cutl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uwf.edu/cutl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3</Pages>
  <Words>874</Words>
  <Characters>4987</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Laflamme</dc:creator>
  <cp:keywords/>
  <dc:description/>
  <cp:lastModifiedBy>Lynne Bowker</cp:lastModifiedBy>
  <cp:revision>18</cp:revision>
  <dcterms:created xsi:type="dcterms:W3CDTF">2023-08-03T13:03:00Z</dcterms:created>
  <dcterms:modified xsi:type="dcterms:W3CDTF">2023-08-03T17:49:00Z</dcterms:modified>
</cp:coreProperties>
</file>