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D249" w14:textId="77777777" w:rsidR="006D7C21" w:rsidRDefault="00000000">
      <w:pPr>
        <w:pStyle w:val="Title"/>
        <w:spacing w:before="20" w:after="100" w:line="352" w:lineRule="auto"/>
        <w:jc w:val="center"/>
      </w:pPr>
      <w:bookmarkStart w:id="0" w:name="_ut99pln1pgyz" w:colFirst="0" w:colLast="0"/>
      <w:bookmarkEnd w:id="0"/>
      <w:r>
        <w:t xml:space="preserve">Plan for a </w:t>
      </w:r>
      <w:proofErr w:type="spellStart"/>
      <w:r>
        <w:t>SoTL</w:t>
      </w:r>
      <w:proofErr w:type="spellEnd"/>
      <w:r>
        <w:t xml:space="preserve"> Project</w:t>
      </w:r>
    </w:p>
    <w:p w14:paraId="56010BD1" w14:textId="77777777" w:rsidR="006D7C21" w:rsidRDefault="00000000">
      <w:pPr>
        <w:pStyle w:val="Subtitle"/>
        <w:jc w:val="center"/>
        <w:rPr>
          <w:sz w:val="28"/>
          <w:szCs w:val="28"/>
          <w:u w:val="single"/>
        </w:rPr>
      </w:pPr>
      <w:bookmarkStart w:id="1" w:name="_4lk4e4ouqdig" w:colFirst="0" w:colLast="0"/>
      <w:bookmarkEnd w:id="1"/>
      <w:r>
        <w:rPr>
          <w:sz w:val="28"/>
          <w:szCs w:val="28"/>
        </w:rPr>
        <w:t xml:space="preserve">by </w:t>
      </w:r>
      <w:r>
        <w:rPr>
          <w:sz w:val="28"/>
          <w:szCs w:val="28"/>
          <w:u w:val="single"/>
        </w:rPr>
        <w:t>Susan Wilks</w:t>
      </w:r>
    </w:p>
    <w:tbl>
      <w:tblPr>
        <w:tblStyle w:val="a"/>
        <w:tblW w:w="9065" w:type="dxa"/>
        <w:tblBorders>
          <w:top w:val="nil"/>
          <w:left w:val="nil"/>
          <w:bottom w:val="nil"/>
          <w:right w:val="nil"/>
          <w:insideH w:val="nil"/>
          <w:insideV w:val="nil"/>
        </w:tblBorders>
        <w:tblLayout w:type="fixed"/>
        <w:tblLook w:val="0600" w:firstRow="0" w:lastRow="0" w:firstColumn="0" w:lastColumn="0" w:noHBand="1" w:noVBand="1"/>
      </w:tblPr>
      <w:tblGrid>
        <w:gridCol w:w="9065"/>
      </w:tblGrid>
      <w:tr w:rsidR="006D7C21" w14:paraId="459BF735" w14:textId="77777777">
        <w:trPr>
          <w:trHeight w:val="3200"/>
        </w:trPr>
        <w:tc>
          <w:tcPr>
            <w:tcW w:w="9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F44D8" w14:textId="77777777" w:rsidR="006D7C21" w:rsidRDefault="00000000">
            <w:pPr>
              <w:spacing w:before="80" w:line="306" w:lineRule="auto"/>
              <w:ind w:left="160"/>
              <w:rPr>
                <w:rFonts w:ascii="Calibri" w:eastAsia="Calibri" w:hAnsi="Calibri" w:cs="Calibri"/>
                <w:b/>
                <w:sz w:val="25"/>
                <w:szCs w:val="25"/>
              </w:rPr>
            </w:pPr>
            <w:r>
              <w:rPr>
                <w:rFonts w:ascii="Calibri" w:eastAsia="Calibri" w:hAnsi="Calibri" w:cs="Calibri"/>
                <w:b/>
                <w:sz w:val="25"/>
                <w:szCs w:val="25"/>
              </w:rPr>
              <w:t>Research Question</w:t>
            </w:r>
          </w:p>
          <w:p w14:paraId="0D70C5DF" w14:textId="77777777" w:rsidR="006D7C21" w:rsidRDefault="00000000">
            <w:pPr>
              <w:ind w:left="160"/>
              <w:rPr>
                <w:rFonts w:ascii="Calibri" w:eastAsia="Calibri" w:hAnsi="Calibri" w:cs="Calibri"/>
                <w:sz w:val="23"/>
                <w:szCs w:val="23"/>
              </w:rPr>
            </w:pPr>
            <w:r>
              <w:rPr>
                <w:rFonts w:ascii="Calibri" w:eastAsia="Calibri" w:hAnsi="Calibri" w:cs="Calibri"/>
                <w:sz w:val="23"/>
                <w:szCs w:val="23"/>
              </w:rPr>
              <w:t xml:space="preserve">What are you curious about? </w:t>
            </w:r>
          </w:p>
          <w:p w14:paraId="3A63C6B8" w14:textId="77777777" w:rsidR="006D7C21" w:rsidRDefault="00000000">
            <w:pPr>
              <w:ind w:left="160"/>
              <w:rPr>
                <w:rFonts w:ascii="Calibri" w:eastAsia="Calibri" w:hAnsi="Calibri" w:cs="Calibri"/>
                <w:sz w:val="23"/>
                <w:szCs w:val="23"/>
              </w:rPr>
            </w:pPr>
            <w:r>
              <w:rPr>
                <w:rFonts w:ascii="Calibri" w:eastAsia="Calibri" w:hAnsi="Calibri" w:cs="Calibri"/>
                <w:sz w:val="23"/>
                <w:szCs w:val="23"/>
              </w:rPr>
              <w:t>What would you like to know about strategies that might hinder and/or help students to learn, in your course?</w:t>
            </w:r>
          </w:p>
          <w:p w14:paraId="20CB437F" w14:textId="77777777" w:rsidR="006D7C21" w:rsidRDefault="00000000">
            <w:pPr>
              <w:spacing w:line="285" w:lineRule="auto"/>
              <w:ind w:left="160"/>
              <w:rPr>
                <w:rFonts w:ascii="Calibri" w:eastAsia="Calibri" w:hAnsi="Calibri" w:cs="Calibri"/>
                <w:sz w:val="23"/>
                <w:szCs w:val="23"/>
              </w:rPr>
            </w:pPr>
            <w:r>
              <w:rPr>
                <w:rFonts w:ascii="Calibri" w:eastAsia="Calibri" w:hAnsi="Calibri" w:cs="Calibri"/>
                <w:sz w:val="23"/>
                <w:szCs w:val="23"/>
              </w:rPr>
              <w:t>Do you want to know if an activity, assignment, or teaching strategy “works?”</w:t>
            </w:r>
          </w:p>
          <w:p w14:paraId="04B83AFD" w14:textId="56C82A63" w:rsidR="005B6C70" w:rsidRDefault="00000000" w:rsidP="005B6C70">
            <w:pPr>
              <w:spacing w:after="1180" w:line="279" w:lineRule="auto"/>
              <w:ind w:left="160"/>
              <w:rPr>
                <w:rFonts w:ascii="Calibri" w:eastAsia="Calibri" w:hAnsi="Calibri" w:cs="Calibri"/>
                <w:sz w:val="23"/>
                <w:szCs w:val="23"/>
              </w:rPr>
            </w:pPr>
            <w:r>
              <w:rPr>
                <w:rFonts w:ascii="Calibri" w:eastAsia="Calibri" w:hAnsi="Calibri" w:cs="Calibri"/>
                <w:sz w:val="23"/>
                <w:szCs w:val="23"/>
              </w:rPr>
              <w:t>D</w:t>
            </w:r>
            <w:r w:rsidR="00E60CA9">
              <w:rPr>
                <w:rFonts w:ascii="Calibri" w:eastAsia="Calibri" w:hAnsi="Calibri" w:cs="Calibri"/>
                <w:sz w:val="23"/>
                <w:szCs w:val="23"/>
              </w:rPr>
              <w:t>o</w:t>
            </w:r>
            <w:r>
              <w:rPr>
                <w:rFonts w:ascii="Calibri" w:eastAsia="Calibri" w:hAnsi="Calibri" w:cs="Calibri"/>
                <w:sz w:val="23"/>
                <w:szCs w:val="23"/>
              </w:rPr>
              <w:t xml:space="preserve"> you have a question about how to help your students learn a particular skill?</w:t>
            </w:r>
          </w:p>
          <w:p w14:paraId="53C6F57B" w14:textId="27E84230" w:rsidR="005B6C70" w:rsidRDefault="005B6C70" w:rsidP="005B6C70">
            <w:pPr>
              <w:spacing w:after="1180" w:line="279" w:lineRule="auto"/>
              <w:ind w:left="160"/>
              <w:rPr>
                <w:rFonts w:ascii="Calibri" w:eastAsia="Calibri" w:hAnsi="Calibri" w:cs="Calibri"/>
                <w:sz w:val="24"/>
                <w:szCs w:val="24"/>
              </w:rPr>
            </w:pPr>
            <w:r w:rsidRPr="005557F3">
              <w:rPr>
                <w:rFonts w:ascii="Calibri" w:eastAsia="Calibri" w:hAnsi="Calibri" w:cs="Calibri"/>
                <w:sz w:val="24"/>
                <w:szCs w:val="24"/>
              </w:rPr>
              <w:t xml:space="preserve">I am curious about what post-graduation supports for Indigenous Language Teachers </w:t>
            </w:r>
            <w:r w:rsidR="005557F3" w:rsidRPr="005557F3">
              <w:rPr>
                <w:rFonts w:ascii="Calibri" w:eastAsia="Calibri" w:hAnsi="Calibri" w:cs="Calibri"/>
                <w:sz w:val="24"/>
                <w:szCs w:val="24"/>
              </w:rPr>
              <w:t xml:space="preserve">in the public school system </w:t>
            </w:r>
            <w:r w:rsidRPr="005557F3">
              <w:rPr>
                <w:rFonts w:ascii="Calibri" w:eastAsia="Calibri" w:hAnsi="Calibri" w:cs="Calibri"/>
                <w:sz w:val="24"/>
                <w:szCs w:val="24"/>
              </w:rPr>
              <w:t>would improve retention rates beyond the first few years of service</w:t>
            </w:r>
            <w:r w:rsidR="00E60CA9" w:rsidRPr="005557F3">
              <w:rPr>
                <w:rFonts w:ascii="Calibri" w:eastAsia="Calibri" w:hAnsi="Calibri" w:cs="Calibri"/>
                <w:sz w:val="24"/>
                <w:szCs w:val="24"/>
              </w:rPr>
              <w:t xml:space="preserve">.  I would like to know which post-graduation strategies are most effective in retaining teachers in the early years of service.  I would also like to know if there are further </w:t>
            </w:r>
            <w:proofErr w:type="gramStart"/>
            <w:r w:rsidR="00E60CA9" w:rsidRPr="005557F3">
              <w:rPr>
                <w:rFonts w:ascii="Calibri" w:eastAsia="Calibri" w:hAnsi="Calibri" w:cs="Calibri"/>
                <w:sz w:val="24"/>
                <w:szCs w:val="24"/>
              </w:rPr>
              <w:t>supports</w:t>
            </w:r>
            <w:proofErr w:type="gramEnd"/>
            <w:r w:rsidR="00E60CA9" w:rsidRPr="005557F3">
              <w:rPr>
                <w:rFonts w:ascii="Calibri" w:eastAsia="Calibri" w:hAnsi="Calibri" w:cs="Calibri"/>
                <w:sz w:val="24"/>
                <w:szCs w:val="24"/>
              </w:rPr>
              <w:t xml:space="preserve"> we can provide a</w:t>
            </w:r>
            <w:r w:rsidR="005557F3" w:rsidRPr="005557F3">
              <w:rPr>
                <w:rFonts w:ascii="Calibri" w:eastAsia="Calibri" w:hAnsi="Calibri" w:cs="Calibri"/>
                <w:sz w:val="24"/>
                <w:szCs w:val="24"/>
              </w:rPr>
              <w:t>s</w:t>
            </w:r>
            <w:r w:rsidR="00E60CA9" w:rsidRPr="005557F3">
              <w:rPr>
                <w:rFonts w:ascii="Calibri" w:eastAsia="Calibri" w:hAnsi="Calibri" w:cs="Calibri"/>
                <w:sz w:val="24"/>
                <w:szCs w:val="24"/>
              </w:rPr>
              <w:t xml:space="preserve"> </w:t>
            </w:r>
            <w:r w:rsidR="005557F3" w:rsidRPr="005557F3">
              <w:rPr>
                <w:rFonts w:ascii="Calibri" w:eastAsia="Calibri" w:hAnsi="Calibri" w:cs="Calibri"/>
                <w:sz w:val="24"/>
                <w:szCs w:val="24"/>
              </w:rPr>
              <w:t>a Post-Secondary</w:t>
            </w:r>
            <w:r w:rsidR="00E60CA9" w:rsidRPr="005557F3">
              <w:rPr>
                <w:rFonts w:ascii="Calibri" w:eastAsia="Calibri" w:hAnsi="Calibri" w:cs="Calibri"/>
                <w:sz w:val="24"/>
                <w:szCs w:val="24"/>
              </w:rPr>
              <w:t xml:space="preserve"> Institution to facilitate professional longevity for our graduates.</w:t>
            </w:r>
          </w:p>
          <w:p w14:paraId="2404F94E" w14:textId="77777777" w:rsidR="0007613F" w:rsidRDefault="0007613F" w:rsidP="005B6C70">
            <w:pPr>
              <w:spacing w:after="1180" w:line="279" w:lineRule="auto"/>
              <w:ind w:left="160"/>
              <w:rPr>
                <w:rFonts w:ascii="Calibri" w:eastAsia="Calibri" w:hAnsi="Calibri" w:cs="Calibri"/>
                <w:sz w:val="24"/>
                <w:szCs w:val="24"/>
              </w:rPr>
            </w:pPr>
          </w:p>
          <w:p w14:paraId="51B4D8D7" w14:textId="4A5BB0B7" w:rsidR="0007613F" w:rsidRPr="005557F3" w:rsidRDefault="0007613F" w:rsidP="005B6C70">
            <w:pPr>
              <w:spacing w:after="1180" w:line="279" w:lineRule="auto"/>
              <w:ind w:left="160"/>
              <w:rPr>
                <w:rFonts w:ascii="Calibri" w:eastAsia="Calibri" w:hAnsi="Calibri" w:cs="Calibri"/>
                <w:sz w:val="24"/>
                <w:szCs w:val="24"/>
              </w:rPr>
            </w:pPr>
            <w:r w:rsidRPr="0007613F">
              <w:rPr>
                <w:rFonts w:ascii="Calibri" w:eastAsia="Calibri" w:hAnsi="Calibri" w:cs="Calibri"/>
                <w:sz w:val="24"/>
                <w:szCs w:val="24"/>
                <w:highlight w:val="lightGray"/>
              </w:rPr>
              <w:t xml:space="preserve">The shortage of Indigenous teachers in the schools of our province and country is well documented.  Initiatives are currently in place to address this shortage by providing culturally relevant teacher training programs to potential candidates.  As important as this is, it is also important to ensure that Indigenous teachers have the ongoing support they need in their early years of service.  Many of the few Indigenous teachers that enter </w:t>
            </w:r>
            <w:r w:rsidRPr="0007613F">
              <w:rPr>
                <w:rFonts w:ascii="Calibri" w:eastAsia="Calibri" w:hAnsi="Calibri" w:cs="Calibri"/>
                <w:sz w:val="24"/>
                <w:szCs w:val="24"/>
                <w:highlight w:val="lightGray"/>
              </w:rPr>
              <w:lastRenderedPageBreak/>
              <w:t xml:space="preserve">the public school system remain beyond their first two or three years of service.  Not only must we attract new teachers to the system, </w:t>
            </w:r>
            <w:proofErr w:type="gramStart"/>
            <w:r w:rsidRPr="0007613F">
              <w:rPr>
                <w:rFonts w:ascii="Calibri" w:eastAsia="Calibri" w:hAnsi="Calibri" w:cs="Calibri"/>
                <w:sz w:val="24"/>
                <w:szCs w:val="24"/>
                <w:highlight w:val="lightGray"/>
              </w:rPr>
              <w:t>we</w:t>
            </w:r>
            <w:proofErr w:type="gramEnd"/>
            <w:r w:rsidRPr="0007613F">
              <w:rPr>
                <w:rFonts w:ascii="Calibri" w:eastAsia="Calibri" w:hAnsi="Calibri" w:cs="Calibri"/>
                <w:sz w:val="24"/>
                <w:szCs w:val="24"/>
                <w:highlight w:val="lightGray"/>
              </w:rPr>
              <w:t xml:space="preserve"> must also ensure retention.</w:t>
            </w:r>
          </w:p>
          <w:p w14:paraId="78E35E0C" w14:textId="77777777" w:rsidR="006D7C21" w:rsidRDefault="006D7C21">
            <w:pPr>
              <w:spacing w:after="1180" w:line="279" w:lineRule="auto"/>
              <w:rPr>
                <w:rFonts w:ascii="Calibri" w:eastAsia="Calibri" w:hAnsi="Calibri" w:cs="Calibri"/>
                <w:b/>
                <w:sz w:val="23"/>
                <w:szCs w:val="23"/>
              </w:rPr>
            </w:pPr>
          </w:p>
        </w:tc>
      </w:tr>
      <w:tr w:rsidR="006D7C21" w14:paraId="6F2B4EDF" w14:textId="77777777">
        <w:trPr>
          <w:trHeight w:val="248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B6FD3F" w14:textId="77777777" w:rsidR="00E60CA9" w:rsidRDefault="00000000" w:rsidP="00E60CA9">
            <w:pPr>
              <w:spacing w:before="80" w:line="306" w:lineRule="auto"/>
              <w:ind w:left="160"/>
              <w:rPr>
                <w:rFonts w:ascii="Calibri" w:eastAsia="Calibri" w:hAnsi="Calibri" w:cs="Calibri"/>
                <w:sz w:val="23"/>
                <w:szCs w:val="23"/>
              </w:rPr>
            </w:pPr>
            <w:r>
              <w:rPr>
                <w:rFonts w:ascii="Calibri" w:eastAsia="Calibri" w:hAnsi="Calibri" w:cs="Calibri"/>
                <w:b/>
                <w:sz w:val="25"/>
                <w:szCs w:val="25"/>
              </w:rPr>
              <w:lastRenderedPageBreak/>
              <w:t>Identify challenge/outcome related to learning that is related to your question.</w:t>
            </w:r>
          </w:p>
          <w:p w14:paraId="73CBFCDF" w14:textId="794C7F27" w:rsidR="006D7C21" w:rsidRDefault="00000000" w:rsidP="00E60CA9">
            <w:pPr>
              <w:spacing w:before="80" w:line="306" w:lineRule="auto"/>
              <w:ind w:left="160"/>
              <w:rPr>
                <w:rFonts w:ascii="Calibri" w:eastAsia="Calibri" w:hAnsi="Calibri" w:cs="Calibri"/>
                <w:sz w:val="23"/>
                <w:szCs w:val="23"/>
              </w:rPr>
            </w:pPr>
            <w:r>
              <w:rPr>
                <w:rFonts w:ascii="Calibri" w:eastAsia="Calibri" w:hAnsi="Calibri" w:cs="Calibri"/>
                <w:sz w:val="23"/>
                <w:szCs w:val="23"/>
              </w:rPr>
              <w:t xml:space="preserve">Describe the learning in a way that suggests how you might </w:t>
            </w:r>
            <w:r>
              <w:rPr>
                <w:rFonts w:ascii="Calibri" w:eastAsia="Calibri" w:hAnsi="Calibri" w:cs="Calibri"/>
                <w:i/>
                <w:sz w:val="23"/>
                <w:szCs w:val="23"/>
              </w:rPr>
              <w:t>measure</w:t>
            </w:r>
            <w:r>
              <w:rPr>
                <w:rFonts w:ascii="Calibri" w:eastAsia="Calibri" w:hAnsi="Calibri" w:cs="Calibri"/>
                <w:sz w:val="23"/>
                <w:szCs w:val="23"/>
              </w:rPr>
              <w:t xml:space="preserve"> it using either qualitative or quantitative methods.</w:t>
            </w:r>
          </w:p>
          <w:p w14:paraId="530ACE05" w14:textId="351E19F4" w:rsidR="00E60CA9" w:rsidRPr="005557F3" w:rsidRDefault="00E60CA9" w:rsidP="00E60CA9">
            <w:pPr>
              <w:spacing w:after="2300" w:line="280" w:lineRule="auto"/>
              <w:ind w:right="140"/>
              <w:rPr>
                <w:rFonts w:ascii="Calibri" w:eastAsia="Calibri" w:hAnsi="Calibri" w:cs="Calibri"/>
                <w:sz w:val="24"/>
                <w:szCs w:val="24"/>
              </w:rPr>
            </w:pPr>
            <w:r w:rsidRPr="005557F3">
              <w:rPr>
                <w:rFonts w:ascii="Calibri" w:eastAsia="Calibri" w:hAnsi="Calibri" w:cs="Calibri"/>
                <w:sz w:val="24"/>
                <w:szCs w:val="24"/>
              </w:rPr>
              <w:t xml:space="preserve">The challenge here is that there is a shortage of Indigenous Language Teachers across Canada.  Beyond initial teacher training, many language teachers are isolated and working without the necessary support. </w:t>
            </w:r>
          </w:p>
          <w:p w14:paraId="63086337" w14:textId="322A20E3" w:rsidR="00715977" w:rsidRPr="005557F3" w:rsidRDefault="005B6C70" w:rsidP="00715977">
            <w:pPr>
              <w:spacing w:after="2300" w:line="280" w:lineRule="auto"/>
              <w:ind w:left="160" w:right="140"/>
              <w:rPr>
                <w:rFonts w:ascii="Calibri" w:eastAsia="Calibri" w:hAnsi="Calibri" w:cs="Calibri"/>
                <w:sz w:val="24"/>
                <w:szCs w:val="24"/>
              </w:rPr>
            </w:pPr>
            <w:r w:rsidRPr="005557F3">
              <w:rPr>
                <w:rFonts w:ascii="Calibri" w:eastAsia="Calibri" w:hAnsi="Calibri" w:cs="Calibri"/>
                <w:sz w:val="24"/>
                <w:szCs w:val="24"/>
              </w:rPr>
              <w:t>This question</w:t>
            </w:r>
            <w:r w:rsidR="005557F3" w:rsidRPr="005557F3">
              <w:rPr>
                <w:rFonts w:ascii="Calibri" w:eastAsia="Calibri" w:hAnsi="Calibri" w:cs="Calibri"/>
                <w:sz w:val="24"/>
                <w:szCs w:val="24"/>
              </w:rPr>
              <w:t xml:space="preserve"> of which post-secondary supports are most effective in teacher retention</w:t>
            </w:r>
            <w:r w:rsidRPr="005557F3">
              <w:rPr>
                <w:rFonts w:ascii="Calibri" w:eastAsia="Calibri" w:hAnsi="Calibri" w:cs="Calibri"/>
                <w:sz w:val="24"/>
                <w:szCs w:val="24"/>
              </w:rPr>
              <w:t xml:space="preserve"> could be pursued using </w:t>
            </w:r>
            <w:r w:rsidR="00715977" w:rsidRPr="005557F3">
              <w:rPr>
                <w:rFonts w:ascii="Calibri" w:eastAsia="Calibri" w:hAnsi="Calibri" w:cs="Calibri"/>
                <w:sz w:val="24"/>
                <w:szCs w:val="24"/>
              </w:rPr>
              <w:t xml:space="preserve">mixed-methods approach, incorporating </w:t>
            </w:r>
            <w:r w:rsidRPr="005557F3">
              <w:rPr>
                <w:rFonts w:ascii="Calibri" w:eastAsia="Calibri" w:hAnsi="Calibri" w:cs="Calibri"/>
                <w:sz w:val="24"/>
                <w:szCs w:val="24"/>
              </w:rPr>
              <w:t xml:space="preserve">both a qualitative and a quantitative approach.  Tracking of graduates working in the field could identify the number of </w:t>
            </w:r>
            <w:r w:rsidR="00715977" w:rsidRPr="005557F3">
              <w:rPr>
                <w:rFonts w:ascii="Calibri" w:eastAsia="Calibri" w:hAnsi="Calibri" w:cs="Calibri"/>
                <w:sz w:val="24"/>
                <w:szCs w:val="24"/>
              </w:rPr>
              <w:t xml:space="preserve">Indigenous </w:t>
            </w:r>
            <w:r w:rsidRPr="005557F3">
              <w:rPr>
                <w:rFonts w:ascii="Calibri" w:eastAsia="Calibri" w:hAnsi="Calibri" w:cs="Calibri"/>
                <w:sz w:val="24"/>
                <w:szCs w:val="24"/>
              </w:rPr>
              <w:t xml:space="preserve">grads still teaching one, two, three, four or five years after entering the field.  Qualitative data could be provided by the grads in terms of the types </w:t>
            </w:r>
            <w:r w:rsidRPr="005557F3">
              <w:rPr>
                <w:rFonts w:ascii="Calibri" w:eastAsia="Calibri" w:hAnsi="Calibri" w:cs="Calibri"/>
                <w:sz w:val="24"/>
                <w:szCs w:val="24"/>
              </w:rPr>
              <w:lastRenderedPageBreak/>
              <w:t xml:space="preserve">of supports they have accessed, the ones they found most beneficial, </w:t>
            </w:r>
            <w:r w:rsidR="005557F3" w:rsidRPr="005557F3">
              <w:rPr>
                <w:rFonts w:ascii="Calibri" w:eastAsia="Calibri" w:hAnsi="Calibri" w:cs="Calibri"/>
                <w:sz w:val="24"/>
                <w:szCs w:val="24"/>
              </w:rPr>
              <w:t>and</w:t>
            </w:r>
            <w:r w:rsidRPr="005557F3">
              <w:rPr>
                <w:rFonts w:ascii="Calibri" w:eastAsia="Calibri" w:hAnsi="Calibri" w:cs="Calibri"/>
                <w:sz w:val="24"/>
                <w:szCs w:val="24"/>
              </w:rPr>
              <w:t xml:space="preserve"> identify any gaps – supports they wish they would have had.</w:t>
            </w:r>
          </w:p>
          <w:p w14:paraId="1DDAD508" w14:textId="4B59386F" w:rsidR="00715977" w:rsidRPr="005557F3" w:rsidRDefault="00715977" w:rsidP="00715977">
            <w:pPr>
              <w:spacing w:after="2300" w:line="280" w:lineRule="auto"/>
              <w:ind w:left="160" w:right="140"/>
              <w:rPr>
                <w:rFonts w:ascii="Calibri" w:eastAsia="Calibri" w:hAnsi="Calibri" w:cs="Calibri"/>
                <w:sz w:val="24"/>
                <w:szCs w:val="24"/>
              </w:rPr>
            </w:pPr>
            <w:r w:rsidRPr="0049318F">
              <w:rPr>
                <w:rFonts w:ascii="Calibri" w:eastAsia="Calibri" w:hAnsi="Calibri" w:cs="Calibri"/>
                <w:sz w:val="24"/>
                <w:szCs w:val="24"/>
                <w:highlight w:val="lightGray"/>
              </w:rPr>
              <w:t xml:space="preserve">Ethical consideration </w:t>
            </w:r>
            <w:proofErr w:type="gramStart"/>
            <w:r w:rsidR="005557F3" w:rsidRPr="0049318F">
              <w:rPr>
                <w:rFonts w:ascii="Calibri" w:eastAsia="Calibri" w:hAnsi="Calibri" w:cs="Calibri"/>
                <w:sz w:val="24"/>
                <w:szCs w:val="24"/>
                <w:highlight w:val="lightGray"/>
              </w:rPr>
              <w:t>include</w:t>
            </w:r>
            <w:proofErr w:type="gramEnd"/>
            <w:r w:rsidRPr="0049318F">
              <w:rPr>
                <w:rFonts w:ascii="Calibri" w:eastAsia="Calibri" w:hAnsi="Calibri" w:cs="Calibri"/>
                <w:sz w:val="24"/>
                <w:szCs w:val="24"/>
                <w:highlight w:val="lightGray"/>
              </w:rPr>
              <w:t xml:space="preserve"> prior informed consent and confidentiality, data security, and ethics review by our Institution.</w:t>
            </w:r>
            <w:r w:rsidR="00EF00EA" w:rsidRPr="0049318F">
              <w:rPr>
                <w:rFonts w:ascii="Calibri" w:eastAsia="Calibri" w:hAnsi="Calibri" w:cs="Calibri"/>
                <w:sz w:val="24"/>
                <w:szCs w:val="24"/>
                <w:highlight w:val="lightGray"/>
              </w:rPr>
              <w:t xml:space="preserve">  Participants would review data prior to </w:t>
            </w:r>
            <w:proofErr w:type="gramStart"/>
            <w:r w:rsidR="00EF00EA" w:rsidRPr="0049318F">
              <w:rPr>
                <w:rFonts w:ascii="Calibri" w:eastAsia="Calibri" w:hAnsi="Calibri" w:cs="Calibri"/>
                <w:sz w:val="24"/>
                <w:szCs w:val="24"/>
                <w:highlight w:val="lightGray"/>
              </w:rPr>
              <w:t>finalization, and</w:t>
            </w:r>
            <w:proofErr w:type="gramEnd"/>
            <w:r w:rsidR="00EF00EA" w:rsidRPr="0049318F">
              <w:rPr>
                <w:rFonts w:ascii="Calibri" w:eastAsia="Calibri" w:hAnsi="Calibri" w:cs="Calibri"/>
                <w:sz w:val="24"/>
                <w:szCs w:val="24"/>
                <w:highlight w:val="lightGray"/>
              </w:rPr>
              <w:t xml:space="preserve"> </w:t>
            </w:r>
            <w:r w:rsidR="00EE5812" w:rsidRPr="0049318F">
              <w:rPr>
                <w:rFonts w:ascii="Calibri" w:eastAsia="Calibri" w:hAnsi="Calibri" w:cs="Calibri"/>
                <w:sz w:val="24"/>
                <w:szCs w:val="24"/>
                <w:highlight w:val="lightGray"/>
              </w:rPr>
              <w:t>understand that they can withdraw their consent to participate at any time.</w:t>
            </w:r>
            <w:r w:rsidR="00EE5812" w:rsidRPr="005557F3">
              <w:rPr>
                <w:rFonts w:ascii="Calibri" w:eastAsia="Calibri" w:hAnsi="Calibri" w:cs="Calibri"/>
                <w:sz w:val="24"/>
                <w:szCs w:val="24"/>
              </w:rPr>
              <w:t xml:space="preserve">  </w:t>
            </w:r>
          </w:p>
        </w:tc>
      </w:tr>
      <w:tr w:rsidR="006D7C21" w14:paraId="095F84DF" w14:textId="77777777">
        <w:trPr>
          <w:trHeight w:val="3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7DBF57" w14:textId="77777777" w:rsidR="006D7C21" w:rsidRDefault="00000000">
            <w:pPr>
              <w:spacing w:before="80" w:line="306" w:lineRule="auto"/>
              <w:ind w:left="160" w:right="400"/>
              <w:rPr>
                <w:rFonts w:ascii="Calibri" w:eastAsia="Calibri" w:hAnsi="Calibri" w:cs="Calibri"/>
                <w:b/>
                <w:sz w:val="25"/>
                <w:szCs w:val="25"/>
              </w:rPr>
            </w:pPr>
            <w:r>
              <w:rPr>
                <w:rFonts w:ascii="Calibri" w:eastAsia="Calibri" w:hAnsi="Calibri" w:cs="Calibri"/>
                <w:b/>
                <w:sz w:val="25"/>
                <w:szCs w:val="25"/>
              </w:rPr>
              <w:lastRenderedPageBreak/>
              <w:t>Describe the instructional activity, assignment, or teaching strategy that will promote student learning on the outcome you identified.</w:t>
            </w:r>
          </w:p>
          <w:p w14:paraId="713F6A9D" w14:textId="77777777" w:rsidR="006D7C21" w:rsidRDefault="00000000">
            <w:pPr>
              <w:spacing w:after="2300" w:line="280" w:lineRule="auto"/>
              <w:ind w:left="160" w:right="140"/>
              <w:rPr>
                <w:rFonts w:ascii="Calibri" w:eastAsia="Calibri" w:hAnsi="Calibri" w:cs="Calibri"/>
                <w:sz w:val="23"/>
                <w:szCs w:val="23"/>
              </w:rPr>
            </w:pPr>
            <w:proofErr w:type="spellStart"/>
            <w:r>
              <w:rPr>
                <w:rFonts w:ascii="Calibri" w:eastAsia="Calibri" w:hAnsi="Calibri" w:cs="Calibri"/>
                <w:sz w:val="23"/>
                <w:szCs w:val="23"/>
              </w:rPr>
              <w:t>SoTL</w:t>
            </w:r>
            <w:proofErr w:type="spellEnd"/>
            <w:r>
              <w:rPr>
                <w:rFonts w:ascii="Calibri" w:eastAsia="Calibri" w:hAnsi="Calibri" w:cs="Calibri"/>
                <w:sz w:val="23"/>
                <w:szCs w:val="23"/>
              </w:rPr>
              <w:t xml:space="preserve"> projects might investigate the impact of a </w:t>
            </w:r>
            <w:r>
              <w:rPr>
                <w:rFonts w:ascii="Calibri" w:eastAsia="Calibri" w:hAnsi="Calibri" w:cs="Calibri"/>
                <w:i/>
                <w:sz w:val="23"/>
                <w:szCs w:val="23"/>
              </w:rPr>
              <w:t xml:space="preserve">modification </w:t>
            </w:r>
            <w:r>
              <w:rPr>
                <w:rFonts w:ascii="Calibri" w:eastAsia="Calibri" w:hAnsi="Calibri" w:cs="Calibri"/>
                <w:sz w:val="23"/>
                <w:szCs w:val="23"/>
              </w:rPr>
              <w:t>to an existing strategy or assignment. Describe how the new approach differs from the old approach and why this modification might change student learning on this outcome.</w:t>
            </w:r>
          </w:p>
          <w:p w14:paraId="326EDD91" w14:textId="77777777" w:rsidR="003A54E4" w:rsidRDefault="003A54E4">
            <w:pPr>
              <w:spacing w:after="2300" w:line="280" w:lineRule="auto"/>
              <w:ind w:left="160" w:right="140"/>
              <w:rPr>
                <w:rFonts w:ascii="Calibri" w:eastAsia="Calibri" w:hAnsi="Calibri" w:cs="Calibri"/>
                <w:sz w:val="23"/>
                <w:szCs w:val="23"/>
              </w:rPr>
            </w:pPr>
          </w:p>
          <w:p w14:paraId="548D6AA9" w14:textId="77777777" w:rsidR="003A54E4" w:rsidRDefault="003A54E4">
            <w:pPr>
              <w:spacing w:after="2300" w:line="280" w:lineRule="auto"/>
              <w:ind w:left="160" w:right="140"/>
              <w:rPr>
                <w:rFonts w:ascii="Calibri" w:eastAsia="Calibri" w:hAnsi="Calibri" w:cs="Calibri"/>
                <w:sz w:val="24"/>
                <w:szCs w:val="24"/>
              </w:rPr>
            </w:pPr>
            <w:r w:rsidRPr="005557F3">
              <w:rPr>
                <w:rFonts w:ascii="Calibri" w:eastAsia="Calibri" w:hAnsi="Calibri" w:cs="Calibri"/>
                <w:sz w:val="24"/>
                <w:szCs w:val="24"/>
              </w:rPr>
              <w:t>Conducting a long-term study of graduates of our program to determine the factors that lead to longevity, or, conversely, lack of longevity in the field would provide us with the opportunities to develop and/or refine the post-graduation supports we</w:t>
            </w:r>
            <w:r w:rsidR="00715977" w:rsidRPr="005557F3">
              <w:rPr>
                <w:rFonts w:ascii="Calibri" w:eastAsia="Calibri" w:hAnsi="Calibri" w:cs="Calibri"/>
                <w:sz w:val="24"/>
                <w:szCs w:val="24"/>
              </w:rPr>
              <w:t>, and others,</w:t>
            </w:r>
            <w:r w:rsidRPr="005557F3">
              <w:rPr>
                <w:rFonts w:ascii="Calibri" w:eastAsia="Calibri" w:hAnsi="Calibri" w:cs="Calibri"/>
                <w:sz w:val="24"/>
                <w:szCs w:val="24"/>
              </w:rPr>
              <w:t xml:space="preserve"> offer.</w:t>
            </w:r>
          </w:p>
          <w:p w14:paraId="0481B03D" w14:textId="77777777" w:rsidR="0007613F" w:rsidRDefault="0007613F">
            <w:pPr>
              <w:spacing w:after="2300" w:line="280" w:lineRule="auto"/>
              <w:ind w:left="160" w:right="140"/>
              <w:rPr>
                <w:rFonts w:ascii="Calibri" w:eastAsia="Calibri" w:hAnsi="Calibri" w:cs="Calibri"/>
                <w:sz w:val="24"/>
                <w:szCs w:val="24"/>
              </w:rPr>
            </w:pPr>
          </w:p>
          <w:p w14:paraId="73C862EB" w14:textId="6B5E7452" w:rsidR="0007613F" w:rsidRPr="00470EEE" w:rsidRDefault="0007613F">
            <w:pPr>
              <w:spacing w:after="2300" w:line="280" w:lineRule="auto"/>
              <w:ind w:left="160" w:right="140"/>
              <w:rPr>
                <w:rFonts w:ascii="Calibri" w:eastAsia="Calibri" w:hAnsi="Calibri" w:cs="Calibri"/>
                <w:sz w:val="24"/>
                <w:szCs w:val="24"/>
                <w:highlight w:val="lightGray"/>
              </w:rPr>
            </w:pPr>
            <w:r w:rsidRPr="00470EEE">
              <w:rPr>
                <w:rFonts w:ascii="Calibri" w:eastAsia="Calibri" w:hAnsi="Calibri" w:cs="Calibri"/>
                <w:sz w:val="24"/>
                <w:szCs w:val="24"/>
                <w:highlight w:val="lightGray"/>
              </w:rPr>
              <w:t>Step 1 – Define the purpose and objectives of the survey</w:t>
            </w:r>
            <w:r w:rsidR="009D6B4F" w:rsidRPr="00470EEE">
              <w:rPr>
                <w:rFonts w:ascii="Calibri" w:eastAsia="Calibri" w:hAnsi="Calibri" w:cs="Calibri"/>
                <w:sz w:val="24"/>
                <w:szCs w:val="24"/>
                <w:highlight w:val="lightGray"/>
              </w:rPr>
              <w:t>.  Identify target audience (alumni)</w:t>
            </w:r>
          </w:p>
          <w:p w14:paraId="1EDDFF0F" w14:textId="2CD498FB" w:rsidR="009D6B4F" w:rsidRPr="00470EEE" w:rsidRDefault="0007613F" w:rsidP="009D6B4F">
            <w:pPr>
              <w:spacing w:after="2300" w:line="280" w:lineRule="auto"/>
              <w:ind w:left="160" w:right="140"/>
              <w:rPr>
                <w:rFonts w:ascii="Calibri" w:eastAsia="Calibri" w:hAnsi="Calibri" w:cs="Calibri"/>
                <w:sz w:val="24"/>
                <w:szCs w:val="24"/>
                <w:highlight w:val="lightGray"/>
              </w:rPr>
            </w:pPr>
            <w:r w:rsidRPr="00470EEE">
              <w:rPr>
                <w:rFonts w:ascii="Calibri" w:eastAsia="Calibri" w:hAnsi="Calibri" w:cs="Calibri"/>
                <w:sz w:val="24"/>
                <w:szCs w:val="24"/>
                <w:highlight w:val="lightGray"/>
              </w:rPr>
              <w:lastRenderedPageBreak/>
              <w:t xml:space="preserve">Step 2 – </w:t>
            </w:r>
            <w:r w:rsidR="009D6B4F" w:rsidRPr="00470EEE">
              <w:rPr>
                <w:rFonts w:ascii="Calibri" w:eastAsia="Calibri" w:hAnsi="Calibri" w:cs="Calibri"/>
                <w:sz w:val="24"/>
                <w:szCs w:val="24"/>
                <w:highlight w:val="lightGray"/>
              </w:rPr>
              <w:t>Choose the survey method – take into consider Indigenous ways of knowing and relating.  Virtual interviews, F2Finterviews, phone calls, online tools, participants should have a choice.</w:t>
            </w:r>
          </w:p>
          <w:p w14:paraId="0467C1F3" w14:textId="77777777" w:rsidR="009D6B4F" w:rsidRPr="00470EEE" w:rsidRDefault="009D6B4F" w:rsidP="009D6B4F">
            <w:pPr>
              <w:spacing w:after="2300" w:line="280" w:lineRule="auto"/>
              <w:ind w:left="160" w:right="140"/>
              <w:rPr>
                <w:rFonts w:ascii="Calibri" w:eastAsia="Calibri" w:hAnsi="Calibri" w:cs="Calibri"/>
                <w:sz w:val="24"/>
                <w:szCs w:val="24"/>
                <w:highlight w:val="lightGray"/>
              </w:rPr>
            </w:pPr>
            <w:r w:rsidRPr="00470EEE">
              <w:rPr>
                <w:rFonts w:ascii="Calibri" w:eastAsia="Calibri" w:hAnsi="Calibri" w:cs="Calibri"/>
                <w:sz w:val="24"/>
                <w:szCs w:val="24"/>
                <w:highlight w:val="lightGray"/>
              </w:rPr>
              <w:t>Step 3 – Develop the survey questions</w:t>
            </w:r>
          </w:p>
          <w:p w14:paraId="058E52C3" w14:textId="77777777" w:rsidR="009D6B4F" w:rsidRPr="00470EEE" w:rsidRDefault="009D6B4F" w:rsidP="009D6B4F">
            <w:pPr>
              <w:spacing w:after="2300" w:line="280" w:lineRule="auto"/>
              <w:ind w:left="160" w:right="140"/>
              <w:rPr>
                <w:rFonts w:ascii="Calibri" w:eastAsia="Calibri" w:hAnsi="Calibri" w:cs="Calibri"/>
                <w:sz w:val="24"/>
                <w:szCs w:val="24"/>
                <w:highlight w:val="lightGray"/>
              </w:rPr>
            </w:pPr>
            <w:r w:rsidRPr="00470EEE">
              <w:rPr>
                <w:rFonts w:ascii="Calibri" w:eastAsia="Calibri" w:hAnsi="Calibri" w:cs="Calibri"/>
                <w:sz w:val="24"/>
                <w:szCs w:val="24"/>
                <w:highlight w:val="lightGray"/>
              </w:rPr>
              <w:t>Step 4 – Pre-test the survey in house, revise as necessary</w:t>
            </w:r>
          </w:p>
          <w:p w14:paraId="4C90B6E0" w14:textId="77777777" w:rsidR="009D6B4F" w:rsidRPr="00470EEE" w:rsidRDefault="009D6B4F" w:rsidP="009D6B4F">
            <w:pPr>
              <w:spacing w:after="2300" w:line="280" w:lineRule="auto"/>
              <w:ind w:left="160" w:right="140"/>
              <w:rPr>
                <w:rFonts w:ascii="Calibri" w:eastAsia="Calibri" w:hAnsi="Calibri" w:cs="Calibri"/>
                <w:sz w:val="24"/>
                <w:szCs w:val="24"/>
                <w:highlight w:val="lightGray"/>
              </w:rPr>
            </w:pPr>
            <w:r w:rsidRPr="00470EEE">
              <w:rPr>
                <w:rFonts w:ascii="Calibri" w:eastAsia="Calibri" w:hAnsi="Calibri" w:cs="Calibri"/>
                <w:sz w:val="24"/>
                <w:szCs w:val="24"/>
                <w:highlight w:val="lightGray"/>
              </w:rPr>
              <w:t>Step 5 – Conduct the survey, collect responses</w:t>
            </w:r>
          </w:p>
          <w:p w14:paraId="651B385C" w14:textId="77777777" w:rsidR="009D6B4F" w:rsidRPr="00470EEE" w:rsidRDefault="009D6B4F" w:rsidP="009D6B4F">
            <w:pPr>
              <w:spacing w:after="2300" w:line="280" w:lineRule="auto"/>
              <w:ind w:left="160" w:right="140"/>
              <w:rPr>
                <w:rFonts w:ascii="Calibri" w:eastAsia="Calibri" w:hAnsi="Calibri" w:cs="Calibri"/>
                <w:sz w:val="24"/>
                <w:szCs w:val="24"/>
                <w:highlight w:val="lightGray"/>
              </w:rPr>
            </w:pPr>
            <w:r w:rsidRPr="00470EEE">
              <w:rPr>
                <w:rFonts w:ascii="Calibri" w:eastAsia="Calibri" w:hAnsi="Calibri" w:cs="Calibri"/>
                <w:sz w:val="24"/>
                <w:szCs w:val="24"/>
                <w:highlight w:val="lightGray"/>
              </w:rPr>
              <w:lastRenderedPageBreak/>
              <w:t>Step 6 – Analyze the data, interpret the findings</w:t>
            </w:r>
          </w:p>
          <w:p w14:paraId="652E5D58" w14:textId="77777777" w:rsidR="009D6B4F" w:rsidRPr="00470EEE" w:rsidRDefault="009D6B4F" w:rsidP="009D6B4F">
            <w:pPr>
              <w:spacing w:after="2300" w:line="280" w:lineRule="auto"/>
              <w:ind w:left="160" w:right="140"/>
              <w:rPr>
                <w:rFonts w:ascii="Calibri" w:eastAsia="Calibri" w:hAnsi="Calibri" w:cs="Calibri"/>
                <w:sz w:val="24"/>
                <w:szCs w:val="24"/>
                <w:highlight w:val="lightGray"/>
              </w:rPr>
            </w:pPr>
            <w:r w:rsidRPr="00470EEE">
              <w:rPr>
                <w:rFonts w:ascii="Calibri" w:eastAsia="Calibri" w:hAnsi="Calibri" w:cs="Calibri"/>
                <w:sz w:val="24"/>
                <w:szCs w:val="24"/>
                <w:highlight w:val="lightGray"/>
              </w:rPr>
              <w:t>Step 7 – Act on the insights gained from the survey responses</w:t>
            </w:r>
          </w:p>
          <w:p w14:paraId="4C9CEF39" w14:textId="56FBCB20" w:rsidR="009D6B4F" w:rsidRPr="00470EEE" w:rsidRDefault="009D6B4F" w:rsidP="009D6B4F">
            <w:pPr>
              <w:spacing w:after="2300" w:line="280" w:lineRule="auto"/>
              <w:ind w:left="160" w:right="140"/>
              <w:rPr>
                <w:rFonts w:ascii="Calibri" w:eastAsia="Calibri" w:hAnsi="Calibri" w:cs="Calibri"/>
                <w:sz w:val="24"/>
                <w:szCs w:val="24"/>
                <w:highlight w:val="lightGray"/>
              </w:rPr>
            </w:pPr>
            <w:r w:rsidRPr="00470EEE">
              <w:rPr>
                <w:rFonts w:ascii="Calibri" w:eastAsia="Calibri" w:hAnsi="Calibri" w:cs="Calibri"/>
                <w:sz w:val="24"/>
                <w:szCs w:val="24"/>
                <w:highlight w:val="lightGray"/>
              </w:rPr>
              <w:t>Throughout – maintain ethical standards.  Protect participants’ privacy, obtain informed consent</w:t>
            </w:r>
            <w:r w:rsidR="00891A61">
              <w:rPr>
                <w:rFonts w:ascii="Calibri" w:eastAsia="Calibri" w:hAnsi="Calibri" w:cs="Calibri"/>
                <w:sz w:val="24"/>
                <w:szCs w:val="24"/>
                <w:highlight w:val="lightGray"/>
              </w:rPr>
              <w:t>.  We will ensure that the survey is conducted under the Indigenous Research Ethics Guidelines of our Institute.</w:t>
            </w:r>
            <w:r w:rsidR="0049318F" w:rsidRPr="0049318F">
              <w:rPr>
                <w:rFonts w:ascii="Calibri" w:eastAsia="Calibri" w:hAnsi="Calibri" w:cs="Calibri"/>
                <w:sz w:val="24"/>
                <w:szCs w:val="24"/>
                <w:highlight w:val="lightGray"/>
              </w:rPr>
              <w:t xml:space="preserve"> Ethical consideration </w:t>
            </w:r>
            <w:proofErr w:type="gramStart"/>
            <w:r w:rsidR="0049318F" w:rsidRPr="0049318F">
              <w:rPr>
                <w:rFonts w:ascii="Calibri" w:eastAsia="Calibri" w:hAnsi="Calibri" w:cs="Calibri"/>
                <w:sz w:val="24"/>
                <w:szCs w:val="24"/>
                <w:highlight w:val="lightGray"/>
              </w:rPr>
              <w:t>include</w:t>
            </w:r>
            <w:proofErr w:type="gramEnd"/>
            <w:r w:rsidR="0049318F" w:rsidRPr="0049318F">
              <w:rPr>
                <w:rFonts w:ascii="Calibri" w:eastAsia="Calibri" w:hAnsi="Calibri" w:cs="Calibri"/>
                <w:sz w:val="24"/>
                <w:szCs w:val="24"/>
                <w:highlight w:val="lightGray"/>
              </w:rPr>
              <w:t xml:space="preserve"> prior informed consent and confidentiality, data security, and ethics review by our Institution.  Participants would review data prior to </w:t>
            </w:r>
            <w:proofErr w:type="gramStart"/>
            <w:r w:rsidR="0049318F" w:rsidRPr="0049318F">
              <w:rPr>
                <w:rFonts w:ascii="Calibri" w:eastAsia="Calibri" w:hAnsi="Calibri" w:cs="Calibri"/>
                <w:sz w:val="24"/>
                <w:szCs w:val="24"/>
                <w:highlight w:val="lightGray"/>
              </w:rPr>
              <w:t>finalization, and</w:t>
            </w:r>
            <w:proofErr w:type="gramEnd"/>
            <w:r w:rsidR="0049318F" w:rsidRPr="0049318F">
              <w:rPr>
                <w:rFonts w:ascii="Calibri" w:eastAsia="Calibri" w:hAnsi="Calibri" w:cs="Calibri"/>
                <w:sz w:val="24"/>
                <w:szCs w:val="24"/>
                <w:highlight w:val="lightGray"/>
              </w:rPr>
              <w:t xml:space="preserve"> understand that they can withdraw their consent to participate at any time.</w:t>
            </w:r>
            <w:r w:rsidR="0049318F" w:rsidRPr="005557F3">
              <w:rPr>
                <w:rFonts w:ascii="Calibri" w:eastAsia="Calibri" w:hAnsi="Calibri" w:cs="Calibri"/>
                <w:sz w:val="24"/>
                <w:szCs w:val="24"/>
              </w:rPr>
              <w:t xml:space="preserve">  </w:t>
            </w:r>
          </w:p>
          <w:p w14:paraId="52224FE2" w14:textId="650AFAEB" w:rsidR="009D6B4F" w:rsidRPr="009D6B4F" w:rsidRDefault="009D6B4F" w:rsidP="009D6B4F">
            <w:pPr>
              <w:spacing w:after="2300" w:line="280" w:lineRule="auto"/>
              <w:ind w:left="160" w:right="140"/>
              <w:rPr>
                <w:rFonts w:ascii="Calibri" w:eastAsia="Calibri" w:hAnsi="Calibri" w:cs="Calibri"/>
                <w:sz w:val="24"/>
                <w:szCs w:val="24"/>
              </w:rPr>
            </w:pPr>
            <w:r w:rsidRPr="00470EEE">
              <w:rPr>
                <w:rFonts w:ascii="Calibri" w:eastAsia="Calibri" w:hAnsi="Calibri" w:cs="Calibri"/>
                <w:sz w:val="24"/>
                <w:szCs w:val="24"/>
                <w:highlight w:val="lightGray"/>
              </w:rPr>
              <w:t>Step 8 – Reflect on the process.  Identify strengths, areas for improvement in the future.</w:t>
            </w:r>
          </w:p>
        </w:tc>
      </w:tr>
      <w:tr w:rsidR="006D7C21" w14:paraId="765E0076" w14:textId="77777777">
        <w:trPr>
          <w:trHeight w:val="4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79047A" w14:textId="77777777" w:rsidR="006D7C21" w:rsidRDefault="00000000">
            <w:pPr>
              <w:spacing w:before="80" w:line="306" w:lineRule="auto"/>
              <w:ind w:left="160" w:right="800"/>
              <w:rPr>
                <w:rFonts w:ascii="Calibri" w:eastAsia="Calibri" w:hAnsi="Calibri" w:cs="Calibri"/>
                <w:b/>
                <w:sz w:val="25"/>
                <w:szCs w:val="25"/>
              </w:rPr>
            </w:pPr>
            <w:r>
              <w:rPr>
                <w:rFonts w:ascii="Calibri" w:eastAsia="Calibri" w:hAnsi="Calibri" w:cs="Calibri"/>
                <w:b/>
                <w:sz w:val="25"/>
                <w:szCs w:val="25"/>
              </w:rPr>
              <w:lastRenderedPageBreak/>
              <w:t>Describe the evidence that would persuade an external audience that the new or modified teaching strategy improves student learning on the targeted learning outcome.</w:t>
            </w:r>
          </w:p>
          <w:p w14:paraId="6E9A37C2" w14:textId="77777777" w:rsidR="006D7C21" w:rsidRPr="005557F3" w:rsidRDefault="00000000">
            <w:pPr>
              <w:spacing w:after="2300" w:line="280" w:lineRule="auto"/>
              <w:ind w:left="160" w:right="180"/>
              <w:rPr>
                <w:rFonts w:ascii="Calibri" w:eastAsia="Calibri" w:hAnsi="Calibri" w:cs="Calibri"/>
                <w:sz w:val="24"/>
                <w:szCs w:val="24"/>
              </w:rPr>
            </w:pPr>
            <w:r w:rsidRPr="005557F3">
              <w:rPr>
                <w:rFonts w:ascii="Calibri" w:eastAsia="Calibri" w:hAnsi="Calibri" w:cs="Calibri"/>
                <w:sz w:val="24"/>
                <w:szCs w:val="24"/>
              </w:rPr>
              <w:t xml:space="preserve">Describe the evidence you would need to collect to answer questions about the impact or value of this teaching strategy. How would you convince others that this approach is better than other approaches? What comparisons should you make? Examine </w:t>
            </w:r>
            <w:proofErr w:type="gramStart"/>
            <w:r w:rsidRPr="005557F3">
              <w:rPr>
                <w:rFonts w:ascii="Calibri" w:eastAsia="Calibri" w:hAnsi="Calibri" w:cs="Calibri"/>
                <w:sz w:val="24"/>
                <w:szCs w:val="24"/>
              </w:rPr>
              <w:t>students;</w:t>
            </w:r>
            <w:proofErr w:type="gramEnd"/>
            <w:r w:rsidRPr="005557F3">
              <w:rPr>
                <w:rFonts w:ascii="Calibri" w:eastAsia="Calibri" w:hAnsi="Calibri" w:cs="Calibri"/>
                <w:sz w:val="24"/>
                <w:szCs w:val="24"/>
              </w:rPr>
              <w:t xml:space="preserve"> skill before and after the assignment? Compare students who complete the learning activity to another group of students – what comparisons would be meaningful?</w:t>
            </w:r>
          </w:p>
          <w:p w14:paraId="14B17B40" w14:textId="57803C74" w:rsidR="003A54E4" w:rsidRDefault="003A54E4">
            <w:pPr>
              <w:spacing w:after="2300" w:line="280" w:lineRule="auto"/>
              <w:ind w:left="160" w:right="180"/>
              <w:rPr>
                <w:rFonts w:ascii="Calibri" w:eastAsia="Calibri" w:hAnsi="Calibri" w:cs="Calibri"/>
                <w:sz w:val="24"/>
                <w:szCs w:val="24"/>
              </w:rPr>
            </w:pPr>
            <w:r w:rsidRPr="005557F3">
              <w:rPr>
                <w:rFonts w:ascii="Calibri" w:eastAsia="Calibri" w:hAnsi="Calibri" w:cs="Calibri"/>
                <w:sz w:val="24"/>
                <w:szCs w:val="24"/>
              </w:rPr>
              <w:t xml:space="preserve">Evidence that would persuade an external audience, such as funders, accreditation boards, regulatory bodies, etc., could include personal testimonials and first-person </w:t>
            </w:r>
            <w:r w:rsidR="00715977" w:rsidRPr="005557F3">
              <w:rPr>
                <w:rFonts w:ascii="Calibri" w:eastAsia="Calibri" w:hAnsi="Calibri" w:cs="Calibri"/>
                <w:sz w:val="24"/>
                <w:szCs w:val="24"/>
              </w:rPr>
              <w:t xml:space="preserve">accounts from our graduates.  </w:t>
            </w:r>
            <w:r w:rsidR="00B9749B" w:rsidRPr="005557F3">
              <w:rPr>
                <w:rFonts w:ascii="Calibri" w:eastAsia="Calibri" w:hAnsi="Calibri" w:cs="Calibri"/>
                <w:sz w:val="24"/>
                <w:szCs w:val="24"/>
              </w:rPr>
              <w:t xml:space="preserve">Completed surveys and questionnaires could also be used.  Combining data from both qualitative and quantitative sources will provide credibility to the </w:t>
            </w:r>
            <w:r w:rsidR="001F61F9" w:rsidRPr="005557F3">
              <w:rPr>
                <w:rFonts w:ascii="Calibri" w:eastAsia="Calibri" w:hAnsi="Calibri" w:cs="Calibri"/>
                <w:sz w:val="24"/>
                <w:szCs w:val="24"/>
              </w:rPr>
              <w:t>research information.</w:t>
            </w:r>
            <w:r w:rsidR="009D6B4F">
              <w:rPr>
                <w:rFonts w:ascii="Calibri" w:eastAsia="Calibri" w:hAnsi="Calibri" w:cs="Calibri"/>
                <w:sz w:val="24"/>
                <w:szCs w:val="24"/>
              </w:rPr>
              <w:t xml:space="preserve"> </w:t>
            </w:r>
            <w:r w:rsidR="009D6B4F" w:rsidRPr="00470EEE">
              <w:rPr>
                <w:rFonts w:ascii="Calibri" w:eastAsia="Calibri" w:hAnsi="Calibri" w:cs="Calibri"/>
                <w:sz w:val="24"/>
                <w:szCs w:val="24"/>
                <w:highlight w:val="lightGray"/>
              </w:rPr>
              <w:t xml:space="preserve">All data gathered will be </w:t>
            </w:r>
            <w:r w:rsidR="00470EEE" w:rsidRPr="00470EEE">
              <w:rPr>
                <w:rFonts w:ascii="Calibri" w:eastAsia="Calibri" w:hAnsi="Calibri" w:cs="Calibri"/>
                <w:sz w:val="24"/>
                <w:szCs w:val="24"/>
                <w:highlight w:val="lightGray"/>
              </w:rPr>
              <w:t>completely anonymous</w:t>
            </w:r>
            <w:r w:rsidR="00AF5367" w:rsidRPr="00AF5367">
              <w:rPr>
                <w:rFonts w:ascii="Calibri" w:eastAsia="Calibri" w:hAnsi="Calibri" w:cs="Calibri"/>
                <w:sz w:val="24"/>
                <w:szCs w:val="24"/>
                <w:highlight w:val="lightGray"/>
              </w:rPr>
              <w:t>.  All identifying markers will be deleted prior to dissemination of results.</w:t>
            </w:r>
          </w:p>
          <w:p w14:paraId="4C40F36F" w14:textId="77777777" w:rsidR="009D6B4F" w:rsidRDefault="009D6B4F">
            <w:pPr>
              <w:spacing w:after="2300" w:line="280" w:lineRule="auto"/>
              <w:ind w:left="160" w:right="180"/>
              <w:rPr>
                <w:rFonts w:ascii="Calibri" w:eastAsia="Calibri" w:hAnsi="Calibri" w:cs="Calibri"/>
                <w:sz w:val="24"/>
                <w:szCs w:val="24"/>
              </w:rPr>
            </w:pPr>
          </w:p>
          <w:p w14:paraId="2DAD8F44" w14:textId="3F1850E3" w:rsidR="009D6B4F" w:rsidRPr="005557F3" w:rsidRDefault="009D6B4F">
            <w:pPr>
              <w:spacing w:after="2300" w:line="280" w:lineRule="auto"/>
              <w:ind w:left="160" w:right="180"/>
              <w:rPr>
                <w:rFonts w:ascii="Calibri" w:eastAsia="Calibri" w:hAnsi="Calibri" w:cs="Calibri"/>
                <w:sz w:val="24"/>
                <w:szCs w:val="24"/>
              </w:rPr>
            </w:pPr>
          </w:p>
        </w:tc>
      </w:tr>
      <w:tr w:rsidR="006D7C21" w14:paraId="583F5FD2" w14:textId="77777777">
        <w:trPr>
          <w:trHeight w:val="116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67E0CC" w14:textId="77777777" w:rsidR="006D7C21" w:rsidRDefault="00000000">
            <w:pPr>
              <w:spacing w:before="80" w:after="620" w:line="306" w:lineRule="auto"/>
              <w:ind w:left="160"/>
              <w:rPr>
                <w:rFonts w:ascii="Calibri" w:eastAsia="Calibri" w:hAnsi="Calibri" w:cs="Calibri"/>
                <w:b/>
                <w:sz w:val="25"/>
                <w:szCs w:val="25"/>
              </w:rPr>
            </w:pPr>
            <w:r>
              <w:rPr>
                <w:rFonts w:ascii="Calibri" w:eastAsia="Calibri" w:hAnsi="Calibri" w:cs="Calibri"/>
                <w:b/>
                <w:sz w:val="25"/>
                <w:szCs w:val="25"/>
              </w:rPr>
              <w:lastRenderedPageBreak/>
              <w:t>How and where would you publish, present, or disseminate this work?</w:t>
            </w:r>
          </w:p>
          <w:p w14:paraId="3EA1FBFF" w14:textId="77777777" w:rsidR="00B9749B" w:rsidRDefault="00715977" w:rsidP="00715977">
            <w:pPr>
              <w:spacing w:before="80" w:after="620" w:line="306" w:lineRule="auto"/>
              <w:rPr>
                <w:rFonts w:ascii="Calibri" w:eastAsia="Calibri" w:hAnsi="Calibri" w:cs="Calibri"/>
                <w:bCs/>
                <w:sz w:val="25"/>
                <w:szCs w:val="25"/>
              </w:rPr>
            </w:pPr>
            <w:r>
              <w:rPr>
                <w:rFonts w:ascii="Calibri" w:eastAsia="Calibri" w:hAnsi="Calibri" w:cs="Calibri"/>
                <w:bCs/>
                <w:sz w:val="25"/>
                <w:szCs w:val="25"/>
              </w:rPr>
              <w:t xml:space="preserve">We could share this information with our </w:t>
            </w:r>
            <w:r w:rsidR="00B9749B">
              <w:rPr>
                <w:rFonts w:ascii="Calibri" w:eastAsia="Calibri" w:hAnsi="Calibri" w:cs="Calibri"/>
                <w:bCs/>
                <w:sz w:val="25"/>
                <w:szCs w:val="25"/>
              </w:rPr>
              <w:t xml:space="preserve">department, with our Professional Learning Community, </w:t>
            </w:r>
            <w:r>
              <w:rPr>
                <w:rFonts w:ascii="Calibri" w:eastAsia="Calibri" w:hAnsi="Calibri" w:cs="Calibri"/>
                <w:bCs/>
                <w:sz w:val="25"/>
                <w:szCs w:val="25"/>
              </w:rPr>
              <w:t>with the Indigenous Leads in District School Boards, and with Teacher Unions.  It could be shared in Indigenous Teaching &amp; Learning conferences</w:t>
            </w:r>
            <w:r w:rsidR="00B9749B">
              <w:rPr>
                <w:rFonts w:ascii="Calibri" w:eastAsia="Calibri" w:hAnsi="Calibri" w:cs="Calibri"/>
                <w:bCs/>
                <w:sz w:val="25"/>
                <w:szCs w:val="25"/>
              </w:rPr>
              <w:t xml:space="preserve"> </w:t>
            </w:r>
            <w:proofErr w:type="gramStart"/>
            <w:r w:rsidR="00B9749B">
              <w:rPr>
                <w:rFonts w:ascii="Calibri" w:eastAsia="Calibri" w:hAnsi="Calibri" w:cs="Calibri"/>
                <w:bCs/>
                <w:sz w:val="25"/>
                <w:szCs w:val="25"/>
              </w:rPr>
              <w:t>and also</w:t>
            </w:r>
            <w:proofErr w:type="gramEnd"/>
            <w:r w:rsidR="00B9749B">
              <w:rPr>
                <w:rFonts w:ascii="Calibri" w:eastAsia="Calibri" w:hAnsi="Calibri" w:cs="Calibri"/>
                <w:bCs/>
                <w:sz w:val="25"/>
                <w:szCs w:val="25"/>
              </w:rPr>
              <w:t xml:space="preserve"> with relevant regulatory bodies.  Sharing could be done through data-driven presentations.</w:t>
            </w:r>
          </w:p>
          <w:p w14:paraId="7A132344" w14:textId="55E78EDC" w:rsidR="00761178" w:rsidRDefault="00761178" w:rsidP="00761178">
            <w:r w:rsidRPr="00761178">
              <w:rPr>
                <w:rFonts w:ascii="Calibri" w:eastAsia="Calibri" w:hAnsi="Calibri" w:cs="Calibri"/>
                <w:bCs/>
                <w:sz w:val="25"/>
                <w:szCs w:val="25"/>
                <w:highlight w:val="yellow"/>
              </w:rPr>
              <w:t xml:space="preserve">To begin with, I would share the results of this project with </w:t>
            </w:r>
            <w:r w:rsidR="002D0F49">
              <w:rPr>
                <w:rFonts w:ascii="Calibri" w:eastAsia="Calibri" w:hAnsi="Calibri" w:cs="Calibri"/>
                <w:bCs/>
                <w:sz w:val="25"/>
                <w:szCs w:val="25"/>
                <w:highlight w:val="yellow"/>
              </w:rPr>
              <w:t xml:space="preserve">the participants, then with </w:t>
            </w:r>
            <w:r w:rsidRPr="00761178">
              <w:rPr>
                <w:rFonts w:ascii="Calibri" w:eastAsia="Calibri" w:hAnsi="Calibri" w:cs="Calibri"/>
                <w:bCs/>
                <w:sz w:val="25"/>
                <w:szCs w:val="25"/>
                <w:highlight w:val="yellow"/>
              </w:rPr>
              <w:t xml:space="preserve">our department, and then with the whole stand-alone team.  We would take time to discuss the results, reflect on the ramifications, and plan for research based next steps.  Once we had the next steps identified, we could share with the rest of the institute, our partner institutes, the College of Teachers, district school boards and the relevant </w:t>
            </w:r>
            <w:proofErr w:type="gramStart"/>
            <w:r w:rsidRPr="00761178">
              <w:rPr>
                <w:rFonts w:ascii="Calibri" w:eastAsia="Calibri" w:hAnsi="Calibri" w:cs="Calibri"/>
                <w:bCs/>
                <w:sz w:val="25"/>
                <w:szCs w:val="25"/>
                <w:highlight w:val="yellow"/>
              </w:rPr>
              <w:t>teachers</w:t>
            </w:r>
            <w:proofErr w:type="gramEnd"/>
            <w:r w:rsidRPr="00761178">
              <w:rPr>
                <w:rFonts w:ascii="Calibri" w:eastAsia="Calibri" w:hAnsi="Calibri" w:cs="Calibri"/>
                <w:bCs/>
                <w:sz w:val="25"/>
                <w:szCs w:val="25"/>
                <w:highlight w:val="yellow"/>
              </w:rPr>
              <w:t xml:space="preserve"> unions, if applicable.  In short, we would start sharing in a small circle, and gradually expand the circle through the dissemination process.</w:t>
            </w:r>
          </w:p>
          <w:p w14:paraId="1A46B476" w14:textId="77777777" w:rsidR="00761178" w:rsidRDefault="00761178" w:rsidP="00715977">
            <w:pPr>
              <w:spacing w:before="80" w:after="620" w:line="306" w:lineRule="auto"/>
              <w:rPr>
                <w:rFonts w:ascii="Calibri" w:eastAsia="Calibri" w:hAnsi="Calibri" w:cs="Calibri"/>
                <w:bCs/>
                <w:sz w:val="25"/>
                <w:szCs w:val="25"/>
              </w:rPr>
            </w:pPr>
          </w:p>
          <w:p w14:paraId="0F44AA21" w14:textId="29478B18" w:rsidR="00761178" w:rsidRPr="00715977" w:rsidRDefault="00761178" w:rsidP="00715977">
            <w:pPr>
              <w:spacing w:before="80" w:after="620" w:line="306" w:lineRule="auto"/>
              <w:rPr>
                <w:rFonts w:ascii="Calibri" w:eastAsia="Calibri" w:hAnsi="Calibri" w:cs="Calibri"/>
                <w:bCs/>
                <w:sz w:val="25"/>
                <w:szCs w:val="25"/>
              </w:rPr>
            </w:pPr>
          </w:p>
        </w:tc>
      </w:tr>
    </w:tbl>
    <w:p w14:paraId="124BDF19" w14:textId="77777777" w:rsidR="006D7C21" w:rsidRDefault="00000000">
      <w:pPr>
        <w:spacing w:after="400" w:line="21" w:lineRule="auto"/>
        <w:rPr>
          <w:rFonts w:ascii="Calibri" w:eastAsia="Calibri" w:hAnsi="Calibri" w:cs="Calibri"/>
        </w:rPr>
      </w:pPr>
      <w:r>
        <w:rPr>
          <w:rFonts w:ascii="Calibri" w:eastAsia="Calibri" w:hAnsi="Calibri" w:cs="Calibri"/>
        </w:rPr>
        <w:lastRenderedPageBreak/>
        <w:t xml:space="preserve"> </w:t>
      </w:r>
    </w:p>
    <w:p w14:paraId="03BA7377" w14:textId="77777777" w:rsidR="006D7C21" w:rsidRDefault="00000000">
      <w:pPr>
        <w:spacing w:before="20" w:line="280" w:lineRule="auto"/>
        <w:rPr>
          <w:rFonts w:ascii="Calibri" w:eastAsia="Calibri" w:hAnsi="Calibri" w:cs="Calibri"/>
          <w:b/>
          <w:i/>
          <w:sz w:val="23"/>
          <w:szCs w:val="23"/>
        </w:rPr>
      </w:pPr>
      <w:r>
        <w:rPr>
          <w:rFonts w:ascii="Calibri" w:eastAsia="Calibri" w:hAnsi="Calibri" w:cs="Calibri"/>
          <w:sz w:val="23"/>
          <w:szCs w:val="23"/>
        </w:rPr>
        <w:t xml:space="preserve">Adapted from: C. J. </w:t>
      </w:r>
      <w:proofErr w:type="spellStart"/>
      <w:r>
        <w:rPr>
          <w:rFonts w:ascii="Calibri" w:eastAsia="Calibri" w:hAnsi="Calibri" w:cs="Calibri"/>
          <w:sz w:val="23"/>
          <w:szCs w:val="23"/>
        </w:rPr>
        <w:t>Stanny</w:t>
      </w:r>
      <w:proofErr w:type="spellEnd"/>
      <w:r>
        <w:rPr>
          <w:rFonts w:ascii="Calibri" w:eastAsia="Calibri" w:hAnsi="Calibri" w:cs="Calibri"/>
          <w:sz w:val="23"/>
          <w:szCs w:val="23"/>
        </w:rPr>
        <w:t xml:space="preserve">, E. M. El-Sheikh, &amp; H-M. Chung (2009) </w:t>
      </w:r>
      <w:r>
        <w:rPr>
          <w:rFonts w:ascii="Calibri" w:eastAsia="Calibri" w:hAnsi="Calibri" w:cs="Calibri"/>
          <w:b/>
          <w:i/>
          <w:sz w:val="23"/>
          <w:szCs w:val="23"/>
        </w:rPr>
        <w:t xml:space="preserve">Getting Started with a </w:t>
      </w:r>
      <w:proofErr w:type="spellStart"/>
      <w:r>
        <w:rPr>
          <w:rFonts w:ascii="Calibri" w:eastAsia="Calibri" w:hAnsi="Calibri" w:cs="Calibri"/>
          <w:b/>
          <w:i/>
          <w:sz w:val="23"/>
          <w:szCs w:val="23"/>
        </w:rPr>
        <w:t>SoTL</w:t>
      </w:r>
      <w:proofErr w:type="spellEnd"/>
      <w:r>
        <w:rPr>
          <w:rFonts w:ascii="Calibri" w:eastAsia="Calibri" w:hAnsi="Calibri" w:cs="Calibri"/>
          <w:b/>
          <w:i/>
          <w:sz w:val="23"/>
          <w:szCs w:val="23"/>
        </w:rPr>
        <w:t xml:space="preserve"> Project</w:t>
      </w:r>
    </w:p>
    <w:p w14:paraId="22EC443F" w14:textId="77777777" w:rsidR="006D7C21" w:rsidRDefault="00000000">
      <w:pPr>
        <w:spacing w:line="277" w:lineRule="auto"/>
        <w:rPr>
          <w:rFonts w:ascii="Calibri" w:eastAsia="Calibri" w:hAnsi="Calibri" w:cs="Calibri"/>
          <w:color w:val="0000FF"/>
          <w:sz w:val="23"/>
          <w:szCs w:val="23"/>
          <w:u w:val="single"/>
        </w:rPr>
      </w:pPr>
      <w:r>
        <w:rPr>
          <w:rFonts w:ascii="Calibri" w:eastAsia="Calibri" w:hAnsi="Calibri" w:cs="Calibri"/>
          <w:sz w:val="23"/>
          <w:szCs w:val="23"/>
        </w:rPr>
        <w:t xml:space="preserve">Center for University Teaching, Learning, and Assessment </w:t>
      </w:r>
      <w:hyperlink r:id="rId4">
        <w:r>
          <w:rPr>
            <w:rFonts w:ascii="Calibri" w:eastAsia="Calibri" w:hAnsi="Calibri" w:cs="Calibri"/>
            <w:sz w:val="23"/>
            <w:szCs w:val="23"/>
          </w:rPr>
          <w:t xml:space="preserve"> </w:t>
        </w:r>
      </w:hyperlink>
      <w:r>
        <w:fldChar w:fldCharType="begin"/>
      </w:r>
      <w:r>
        <w:instrText xml:space="preserve"> HYPERLINK "http://uwf.edu/cutla/" </w:instrText>
      </w:r>
      <w:r>
        <w:fldChar w:fldCharType="separate"/>
      </w:r>
      <w:r>
        <w:rPr>
          <w:rFonts w:ascii="Calibri" w:eastAsia="Calibri" w:hAnsi="Calibri" w:cs="Calibri"/>
          <w:color w:val="0000FF"/>
          <w:sz w:val="23"/>
          <w:szCs w:val="23"/>
          <w:u w:val="single"/>
        </w:rPr>
        <w:t>http://uwf.edu/cutla/</w:t>
      </w:r>
    </w:p>
    <w:p w14:paraId="5D02D836" w14:textId="77777777" w:rsidR="006D7C21" w:rsidRDefault="00000000">
      <w:r>
        <w:fldChar w:fldCharType="end"/>
      </w:r>
    </w:p>
    <w:sectPr w:rsidR="006D7C2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C21"/>
    <w:rsid w:val="0007613F"/>
    <w:rsid w:val="001F61F9"/>
    <w:rsid w:val="00220CB3"/>
    <w:rsid w:val="002D0F49"/>
    <w:rsid w:val="003116AB"/>
    <w:rsid w:val="003A54E4"/>
    <w:rsid w:val="00470EEE"/>
    <w:rsid w:val="0049318F"/>
    <w:rsid w:val="005557F3"/>
    <w:rsid w:val="005B6C70"/>
    <w:rsid w:val="006D7C21"/>
    <w:rsid w:val="00715977"/>
    <w:rsid w:val="00761178"/>
    <w:rsid w:val="00891A61"/>
    <w:rsid w:val="009D6B4F"/>
    <w:rsid w:val="00AF5367"/>
    <w:rsid w:val="00B9749B"/>
    <w:rsid w:val="00E60CA9"/>
    <w:rsid w:val="00EE5812"/>
    <w:rsid w:val="00EF00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8A3431C"/>
  <w15:docId w15:val="{B498AC82-10CD-4B45-A380-59511891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wf.edu/cut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Wilks</cp:lastModifiedBy>
  <cp:revision>14</cp:revision>
  <dcterms:created xsi:type="dcterms:W3CDTF">2023-08-16T18:20:00Z</dcterms:created>
  <dcterms:modified xsi:type="dcterms:W3CDTF">2023-08-19T17:30:00Z</dcterms:modified>
</cp:coreProperties>
</file>