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664A" w14:textId="77777777" w:rsidR="00E06581" w:rsidRDefault="00E06581" w:rsidP="00E0658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I love to Experiment!</w:t>
      </w:r>
    </w:p>
    <w:p w14:paraId="03E9C924" w14:textId="73B3ACE9" w:rsidR="00E06581" w:rsidRDefault="00E06581" w:rsidP="00E06581">
      <w:p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hanging="11"/>
        <w:rPr>
          <w:rFonts w:cstheme="minorHAnsi"/>
          <w:sz w:val="24"/>
          <w:szCs w:val="24"/>
          <w:shd w:val="clear" w:color="auto" w:fill="FFFFFF"/>
        </w:rPr>
      </w:pPr>
      <w:r w:rsidRPr="00E06581">
        <w:rPr>
          <w:rFonts w:cstheme="minorHAnsi"/>
          <w:sz w:val="24"/>
          <w:szCs w:val="24"/>
          <w:shd w:val="clear" w:color="auto" w:fill="FFFFFF"/>
        </w:rPr>
        <w:t xml:space="preserve">I chose to use </w:t>
      </w:r>
      <w:r>
        <w:rPr>
          <w:rFonts w:cstheme="minorHAnsi"/>
          <w:sz w:val="24"/>
          <w:szCs w:val="24"/>
          <w:shd w:val="clear" w:color="auto" w:fill="FFFFFF"/>
        </w:rPr>
        <w:t>H5P, Surveys and Polls</w:t>
      </w:r>
      <w:r w:rsidRPr="00E06581">
        <w:rPr>
          <w:rFonts w:cstheme="minorHAnsi"/>
          <w:sz w:val="24"/>
          <w:szCs w:val="24"/>
          <w:shd w:val="clear" w:color="auto" w:fill="FFFFFF"/>
        </w:rPr>
        <w:t xml:space="preserve">, and I completed the UDL challenge to </w:t>
      </w:r>
      <w:r>
        <w:rPr>
          <w:rFonts w:cstheme="minorHAnsi"/>
          <w:sz w:val="24"/>
          <w:szCs w:val="24"/>
          <w:shd w:val="clear" w:color="auto" w:fill="FFFFFF"/>
        </w:rPr>
        <w:t>provide multiple media options</w:t>
      </w:r>
      <w:r w:rsidRPr="00E06581">
        <w:rPr>
          <w:rFonts w:cstheme="minorHAnsi"/>
          <w:sz w:val="24"/>
          <w:szCs w:val="24"/>
          <w:shd w:val="clear" w:color="auto" w:fill="FFFFFF"/>
        </w:rPr>
        <w:t>. </w:t>
      </w:r>
      <w:r>
        <w:rPr>
          <w:rFonts w:cstheme="minorHAnsi"/>
          <w:sz w:val="24"/>
          <w:szCs w:val="24"/>
          <w:shd w:val="clear" w:color="auto" w:fill="FFFFFF"/>
        </w:rPr>
        <w:t xml:space="preserve">I was excited to have the opportunity to do something in H5P once again.  I used this during the pandemic but no longer had login access.  I am thrilled to have access through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eCampus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and will continue to build and use this in my courses.  The activity I created for this is now in my Blackboard course for my students to use.  I chose to look at the surveys and polls and work with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Mentimeter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because I have very little experience with anything other than Forms.  This was a great experience, and I will use this in my classroom with students in the future.  This one was great to work with on my iPhone.  It is something I can see using for quick surveys in class while students are working.</w:t>
      </w:r>
      <w:r w:rsidR="00685176">
        <w:rPr>
          <w:rFonts w:cstheme="minorHAnsi"/>
          <w:sz w:val="24"/>
          <w:szCs w:val="24"/>
          <w:shd w:val="clear" w:color="auto" w:fill="FFFFFF"/>
        </w:rPr>
        <w:t xml:space="preserve">  Sometime working off a smaller screen can be challenging but I found this very easy and intuitive to do in </w:t>
      </w:r>
      <w:proofErr w:type="spellStart"/>
      <w:r w:rsidR="00685176">
        <w:rPr>
          <w:rFonts w:cstheme="minorHAnsi"/>
          <w:sz w:val="24"/>
          <w:szCs w:val="24"/>
          <w:shd w:val="clear" w:color="auto" w:fill="FFFFFF"/>
        </w:rPr>
        <w:t>Mentimeter</w:t>
      </w:r>
      <w:proofErr w:type="spellEnd"/>
      <w:r w:rsidR="00685176">
        <w:rPr>
          <w:rFonts w:cstheme="minorHAnsi"/>
          <w:sz w:val="24"/>
          <w:szCs w:val="24"/>
          <w:shd w:val="clear" w:color="auto" w:fill="FFFFFF"/>
        </w:rPr>
        <w:t>.  It was very user friendly and quick to do.</w:t>
      </w:r>
    </w:p>
    <w:p w14:paraId="16B5003E" w14:textId="7B1B41ED" w:rsidR="00E06581" w:rsidRDefault="00E06581" w:rsidP="00E06581">
      <w:p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hanging="11"/>
        <w:rPr>
          <w:rFonts w:cstheme="minorHAnsi"/>
          <w:color w:val="3C763D"/>
          <w:sz w:val="24"/>
          <w:szCs w:val="24"/>
          <w:bdr w:val="none" w:sz="0" w:space="0" w:color="auto" w:frame="1"/>
          <w:shd w:val="clear" w:color="auto" w:fill="DFF0D8"/>
        </w:rPr>
      </w:pPr>
      <w:hyperlink r:id="rId5" w:history="1">
        <w:r w:rsidRPr="00E06581">
          <w:rPr>
            <w:rStyle w:val="Hyperlink"/>
            <w:rFonts w:cstheme="minorHAnsi"/>
            <w:color w:val="2B542C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https://bank.ecampusontario.ca/response/infectious-organism-classification-review/</w:t>
        </w:r>
      </w:hyperlink>
      <w:r>
        <w:rPr>
          <w:rFonts w:cstheme="minorHAnsi"/>
          <w:color w:val="2B542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F634A61" w14:textId="5FBD1802" w:rsidR="00E06581" w:rsidRPr="00E06581" w:rsidRDefault="00E06581" w:rsidP="00E06581">
      <w:p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hanging="11"/>
        <w:rPr>
          <w:rFonts w:cstheme="minorHAnsi"/>
          <w:color w:val="3C763D"/>
          <w:sz w:val="24"/>
          <w:szCs w:val="24"/>
          <w:bdr w:val="none" w:sz="0" w:space="0" w:color="auto" w:frame="1"/>
          <w:shd w:val="clear" w:color="auto" w:fill="DFF0D8"/>
        </w:rPr>
      </w:pPr>
      <w:hyperlink r:id="rId6" w:history="1">
        <w:r w:rsidRPr="00E06581">
          <w:rPr>
            <w:rStyle w:val="Hyperlink"/>
            <w:rFonts w:eastAsia="Times New Roman" w:cstheme="minorHAnsi"/>
            <w:kern w:val="0"/>
            <w:sz w:val="24"/>
            <w:szCs w:val="24"/>
            <w:bdr w:val="none" w:sz="0" w:space="0" w:color="auto" w:frame="1"/>
            <w:lang w:eastAsia="en-CA"/>
            <w14:ligatures w14:val="none"/>
          </w:rPr>
          <w:t>https://bank.ecampusontario.ca/response/challenge-3-provide-multiple-media-options/</w:t>
        </w:r>
      </w:hyperlink>
    </w:p>
    <w:p w14:paraId="7F294B11" w14:textId="744EE8C1" w:rsidR="00E06581" w:rsidRDefault="00E06581" w:rsidP="00E06581">
      <w:pPr>
        <w:spacing w:after="0" w:line="240" w:lineRule="auto"/>
        <w:textAlignment w:val="baseline"/>
        <w:rPr>
          <w:rFonts w:eastAsia="Times New Roman" w:cstheme="minorHAnsi"/>
          <w:color w:val="3C763D"/>
          <w:kern w:val="0"/>
          <w:sz w:val="24"/>
          <w:szCs w:val="24"/>
          <w:bdr w:val="none" w:sz="0" w:space="0" w:color="auto" w:frame="1"/>
          <w:shd w:val="clear" w:color="auto" w:fill="DFF0D8"/>
          <w:lang w:eastAsia="en-CA"/>
          <w14:ligatures w14:val="none"/>
        </w:rPr>
      </w:pPr>
      <w:hyperlink r:id="rId7" w:history="1">
        <w:r w:rsidRPr="00E06581">
          <w:rPr>
            <w:rFonts w:eastAsia="Times New Roman" w:cstheme="minorHAnsi"/>
            <w:color w:val="2B542C"/>
            <w:kern w:val="0"/>
            <w:sz w:val="24"/>
            <w:szCs w:val="24"/>
            <w:u w:val="single"/>
            <w:bdr w:val="none" w:sz="0" w:space="0" w:color="auto" w:frame="1"/>
            <w:shd w:val="clear" w:color="auto" w:fill="DFF0D8"/>
            <w:lang w:eastAsia="en-CA"/>
            <w14:ligatures w14:val="none"/>
          </w:rPr>
          <w:t>https://bank.ecampusontario.ca/response/menti-survey/</w:t>
        </w:r>
      </w:hyperlink>
    </w:p>
    <w:p w14:paraId="2D8CDA84" w14:textId="59A1250B" w:rsidR="00E06581" w:rsidRDefault="00E06581" w:rsidP="00E06581">
      <w:p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hanging="11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This module has opened my eyes to how fast our technologies are changing and how many option</w:t>
      </w:r>
      <w:r w:rsidR="00685176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s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we have at our fingertips.  The hard part is to find the time to do exactly what this module has challenged us to do – Experiment!  I am grateful for this opportunity to </w:t>
      </w:r>
      <w:r w:rsidR="00685176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have exposure to many of these activities.  I will take time to go back and work through more of the options presented in the future.</w:t>
      </w:r>
    </w:p>
    <w:p w14:paraId="15C68AA4" w14:textId="32287FE5" w:rsidR="00AF2AC9" w:rsidRPr="00685176" w:rsidRDefault="00685176" w:rsidP="00685176">
      <w:p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hanging="11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I use Panopto on a weekly basis in my courses to share content with my students.  I have also used H5P in the past to create videos for my students that I post to our Blackboard LMS.  I have not uploaded a video to YouTube for this assignment as I do not feel comfortable uploading to this platform.  This would be a great activity to do during an in-person module to share with others without having to upload to YouTube.</w:t>
      </w:r>
    </w:p>
    <w:sectPr w:rsidR="00AF2AC9" w:rsidRPr="0068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43C94"/>
    <w:multiLevelType w:val="multilevel"/>
    <w:tmpl w:val="80A2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683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81"/>
    <w:rsid w:val="00685176"/>
    <w:rsid w:val="00AF2AC9"/>
    <w:rsid w:val="00E0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318E"/>
  <w15:chartTrackingRefBased/>
  <w15:docId w15:val="{691395E9-D079-4DAA-84EA-BE02ECB8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6581"/>
    <w:rPr>
      <w:b/>
      <w:bCs/>
    </w:rPr>
  </w:style>
  <w:style w:type="character" w:styleId="Hyperlink">
    <w:name w:val="Hyperlink"/>
    <w:basedOn w:val="DefaultParagraphFont"/>
    <w:uiPriority w:val="99"/>
    <w:unhideWhenUsed/>
    <w:rsid w:val="00E065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6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06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.ecampusontario.ca/response/menti-surv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.ecampusontario.ca/response/challenge-3-provide-multiple-media-options/" TargetMode="External"/><Relationship Id="rId5" Type="http://schemas.openxmlformats.org/officeDocument/2006/relationships/hyperlink" Target="https://bank.ecampusontario.ca/response/infectious-organism-classification-revie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Morrow (She/Her/Hers)</dc:creator>
  <cp:keywords/>
  <dc:description/>
  <cp:lastModifiedBy>Trisha Morrow (She/Her/Hers)</cp:lastModifiedBy>
  <cp:revision>1</cp:revision>
  <dcterms:created xsi:type="dcterms:W3CDTF">2023-11-20T21:28:00Z</dcterms:created>
  <dcterms:modified xsi:type="dcterms:W3CDTF">2023-11-20T21:45:00Z</dcterms:modified>
</cp:coreProperties>
</file>