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62D6" w14:textId="3A2ED1D9" w:rsidR="003909F9" w:rsidRPr="003909F9" w:rsidRDefault="003909F9" w:rsidP="003909F9">
      <w:pPr>
        <w:spacing w:before="20" w:after="100" w:line="350" w:lineRule="auto"/>
        <w:rPr>
          <w:rFonts w:ascii="Arial" w:eastAsia="Arial" w:hAnsi="Arial" w:cs="Arial"/>
          <w:b/>
          <w:bCs/>
          <w:sz w:val="28"/>
          <w:szCs w:val="28"/>
          <w:u w:val="single"/>
        </w:rPr>
      </w:pPr>
      <w:r w:rsidRPr="003909F9">
        <w:rPr>
          <w:rFonts w:ascii="Arial" w:eastAsia="Arial" w:hAnsi="Arial" w:cs="Arial"/>
          <w:b/>
          <w:bCs/>
          <w:sz w:val="28"/>
          <w:szCs w:val="28"/>
          <w:u w:val="single"/>
        </w:rPr>
        <w:t xml:space="preserve">Kaitlyn Gagnon </w:t>
      </w:r>
    </w:p>
    <w:p w14:paraId="008AE7B0" w14:textId="10454DFB" w:rsidR="008E5517" w:rsidRPr="003909F9" w:rsidRDefault="155A57F5" w:rsidP="003909F9">
      <w:pPr>
        <w:spacing w:before="20" w:after="100" w:line="350" w:lineRule="auto"/>
        <w:rPr>
          <w:rFonts w:ascii="Arial" w:eastAsia="Arial" w:hAnsi="Arial" w:cs="Arial"/>
          <w:sz w:val="28"/>
          <w:szCs w:val="28"/>
        </w:rPr>
      </w:pPr>
      <w:r w:rsidRPr="003909F9">
        <w:rPr>
          <w:rFonts w:ascii="Arial" w:eastAsia="Arial" w:hAnsi="Arial" w:cs="Arial"/>
          <w:sz w:val="28"/>
          <w:szCs w:val="28"/>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3909F9" w:rsidRDefault="417B3673" w:rsidP="65027AE8">
            <w:pPr>
              <w:spacing w:after="1180" w:afterAutospacing="1"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t>Qu</w:t>
            </w:r>
            <w:r w:rsidR="102B7B52" w:rsidRPr="003909F9">
              <w:rPr>
                <w:rFonts w:ascii="Calibri" w:eastAsia="Calibri" w:hAnsi="Calibri" w:cs="Calibri"/>
                <w:b/>
                <w:bCs/>
                <w:color w:val="000000" w:themeColor="text1"/>
                <w:sz w:val="26"/>
                <w:szCs w:val="26"/>
              </w:rPr>
              <w:t>estion de recherche</w:t>
            </w:r>
          </w:p>
          <w:p w14:paraId="32CD841D" w14:textId="3280FC48" w:rsidR="003909F9" w:rsidRPr="00C2423A" w:rsidRDefault="003909F9" w:rsidP="65027AE8">
            <w:pPr>
              <w:spacing w:after="1180" w:afterAutospacing="1"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En tant que professeure à l’Université, ce qui suscite ma curiosité est comment apprennent les jeunes aujourd’hui</w:t>
            </w:r>
            <w:r w:rsidR="00C2423A">
              <w:rPr>
                <w:rFonts w:ascii="Calibri" w:eastAsia="Calibri" w:hAnsi="Calibri" w:cs="Calibri"/>
                <w:color w:val="000000" w:themeColor="text1"/>
                <w:sz w:val="24"/>
                <w:szCs w:val="24"/>
              </w:rPr>
              <w:t> </w:t>
            </w:r>
            <w:r>
              <w:rPr>
                <w:rFonts w:ascii="Calibri" w:eastAsia="Calibri" w:hAnsi="Calibri" w:cs="Calibri"/>
                <w:color w:val="000000" w:themeColor="text1"/>
                <w:sz w:val="24"/>
                <w:szCs w:val="24"/>
              </w:rPr>
              <w:t xml:space="preserve">? Je crois que depuis la COVID tout a changé quant à l’éducation universitaire. </w:t>
            </w:r>
            <w:r w:rsidR="00C2423A">
              <w:rPr>
                <w:rFonts w:ascii="Calibri" w:eastAsia="Calibri" w:hAnsi="Calibri" w:cs="Calibri"/>
                <w:color w:val="000000" w:themeColor="text1"/>
                <w:sz w:val="24"/>
                <w:szCs w:val="24"/>
              </w:rPr>
              <w:t xml:space="preserve">On utilise nos appareils électroniques à chaque deux minutes, et c’est très difficile de garder l’attention des étudiants dans la salle de classe. </w:t>
            </w:r>
            <w:r w:rsidR="00C2423A" w:rsidRPr="00C2423A">
              <w:rPr>
                <w:rFonts w:ascii="Calibri" w:eastAsia="Calibri" w:hAnsi="Calibri" w:cs="Calibri"/>
                <w:b/>
                <w:bCs/>
                <w:color w:val="000000" w:themeColor="text1"/>
                <w:sz w:val="24"/>
                <w:szCs w:val="24"/>
              </w:rPr>
              <w:t xml:space="preserve">J’aimerais donc faire une étude et savoir si l’utilisation de la technologie dans la salle de classe bénéficie vraiment les </w:t>
            </w:r>
            <w:r w:rsidR="00C2423A">
              <w:rPr>
                <w:rFonts w:ascii="Calibri" w:eastAsia="Calibri" w:hAnsi="Calibri" w:cs="Calibri"/>
                <w:b/>
                <w:bCs/>
                <w:color w:val="000000" w:themeColor="text1"/>
                <w:sz w:val="24"/>
                <w:szCs w:val="24"/>
              </w:rPr>
              <w:t>apprenants de</w:t>
            </w:r>
            <w:r w:rsidR="00C2423A" w:rsidRPr="00C2423A">
              <w:rPr>
                <w:rFonts w:ascii="Calibri" w:eastAsia="Calibri" w:hAnsi="Calibri" w:cs="Calibri"/>
                <w:b/>
                <w:bCs/>
                <w:color w:val="000000" w:themeColor="text1"/>
                <w:sz w:val="24"/>
                <w:szCs w:val="24"/>
              </w:rPr>
              <w:t xml:space="preserve"> français. </w:t>
            </w:r>
            <w:r w:rsidR="00C2423A">
              <w:rPr>
                <w:rFonts w:ascii="Calibri" w:eastAsia="Calibri" w:hAnsi="Calibri" w:cs="Calibri"/>
                <w:color w:val="000000" w:themeColor="text1"/>
                <w:sz w:val="24"/>
                <w:szCs w:val="24"/>
              </w:rPr>
              <w:t xml:space="preserve">Je veux certainement leur aider le plus que je peux, mais est-ce que je devrais enlever toute technologie de ma salle de classe, ou l’utiliser fréquemment ? C’est toujours une question que je me pose. </w:t>
            </w:r>
          </w:p>
          <w:p w14:paraId="4CBA1991" w14:textId="0F7E1EB7" w:rsidR="29B99534" w:rsidRPr="003909F9"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4DC0D8DB" w:rsidR="72F1D130" w:rsidRPr="003909F9" w:rsidRDefault="272A9C12" w:rsidP="65027AE8">
            <w:pPr>
              <w:spacing w:after="0" w:line="276" w:lineRule="auto"/>
              <w:rPr>
                <w:rFonts w:ascii="Calibri" w:eastAsia="Calibri" w:hAnsi="Calibri" w:cs="Calibri"/>
                <w:color w:val="000000" w:themeColor="text1"/>
                <w:sz w:val="24"/>
                <w:szCs w:val="24"/>
              </w:rPr>
            </w:pPr>
            <w:r w:rsidRPr="003909F9">
              <w:rPr>
                <w:rFonts w:ascii="Calibri" w:eastAsia="Calibri" w:hAnsi="Calibri" w:cs="Calibri"/>
                <w:b/>
                <w:bCs/>
                <w:color w:val="000000" w:themeColor="text1"/>
                <w:sz w:val="26"/>
                <w:szCs w:val="26"/>
              </w:rPr>
              <w:t>Identifiez un défi ou un résultat lié à l'apprentissage qui est lié à votre question.</w:t>
            </w:r>
            <w:r w:rsidRPr="003909F9">
              <w:rPr>
                <w:rFonts w:ascii="Calibri" w:eastAsia="Calibri" w:hAnsi="Calibri" w:cs="Calibri"/>
                <w:color w:val="000000" w:themeColor="text1"/>
                <w:sz w:val="23"/>
                <w:szCs w:val="23"/>
              </w:rPr>
              <w:t xml:space="preserve"> </w:t>
            </w:r>
          </w:p>
          <w:p w14:paraId="777D9282" w14:textId="77777777" w:rsidR="72F1D130" w:rsidRDefault="72F1D130" w:rsidP="272A9C12">
            <w:pPr>
              <w:spacing w:after="0" w:line="276" w:lineRule="auto"/>
              <w:rPr>
                <w:rFonts w:eastAsiaTheme="minorEastAsia"/>
                <w:color w:val="4472C4" w:themeColor="accent1"/>
                <w:sz w:val="24"/>
                <w:szCs w:val="24"/>
              </w:rPr>
            </w:pPr>
          </w:p>
          <w:p w14:paraId="323A3D3E" w14:textId="55FC9178" w:rsidR="00C2423A" w:rsidRPr="00C2423A" w:rsidRDefault="00C2423A" w:rsidP="272A9C12">
            <w:pPr>
              <w:spacing w:after="0" w:line="276" w:lineRule="auto"/>
              <w:rPr>
                <w:rFonts w:eastAsiaTheme="minorEastAsia"/>
                <w:color w:val="000000" w:themeColor="text1"/>
                <w:sz w:val="24"/>
                <w:szCs w:val="24"/>
              </w:rPr>
            </w:pPr>
            <w:r>
              <w:rPr>
                <w:rFonts w:eastAsiaTheme="minorEastAsia"/>
                <w:color w:val="000000" w:themeColor="text1"/>
                <w:sz w:val="24"/>
                <w:szCs w:val="24"/>
              </w:rPr>
              <w:t>Un résultat possible de ma question de recherche serait l’acquisition du vocabulaire, ou de la conjugaison des verbes. Avec un groupe d’étudiants</w:t>
            </w:r>
            <w:r w:rsidR="00DE066D">
              <w:rPr>
                <w:rFonts w:eastAsiaTheme="minorEastAsia"/>
                <w:color w:val="000000" w:themeColor="text1"/>
                <w:sz w:val="24"/>
                <w:szCs w:val="24"/>
              </w:rPr>
              <w:t>,</w:t>
            </w:r>
            <w:r>
              <w:rPr>
                <w:rFonts w:eastAsiaTheme="minorEastAsia"/>
                <w:color w:val="000000" w:themeColor="text1"/>
                <w:sz w:val="24"/>
                <w:szCs w:val="24"/>
              </w:rPr>
              <w:t xml:space="preserve"> je leur enseignerai de manière </w:t>
            </w:r>
            <w:r w:rsidR="00DE066D">
              <w:rPr>
                <w:rFonts w:eastAsiaTheme="minorEastAsia"/>
                <w:color w:val="000000" w:themeColor="text1"/>
                <w:sz w:val="24"/>
                <w:szCs w:val="24"/>
              </w:rPr>
              <w:t>traditionnelle</w:t>
            </w:r>
            <w:r>
              <w:rPr>
                <w:rFonts w:eastAsiaTheme="minorEastAsia"/>
                <w:color w:val="000000" w:themeColor="text1"/>
                <w:sz w:val="24"/>
                <w:szCs w:val="24"/>
              </w:rPr>
              <w:t xml:space="preserve">, avec des exercices sur papier et aucune utilisation de technologie. Avec un autre groupe, utiliser des jeux de conjugaison, </w:t>
            </w:r>
            <w:r w:rsidR="00DE066D">
              <w:rPr>
                <w:rFonts w:eastAsiaTheme="minorEastAsia"/>
                <w:color w:val="000000" w:themeColor="text1"/>
                <w:sz w:val="24"/>
                <w:szCs w:val="24"/>
              </w:rPr>
              <w:t>d</w:t>
            </w:r>
            <w:r>
              <w:rPr>
                <w:rFonts w:eastAsiaTheme="minorEastAsia"/>
                <w:color w:val="000000" w:themeColor="text1"/>
                <w:sz w:val="24"/>
                <w:szCs w:val="24"/>
              </w:rPr>
              <w:t xml:space="preserve">es jeux de vocabulaire, des quiz </w:t>
            </w:r>
            <w:proofErr w:type="spellStart"/>
            <w:r w:rsidR="00304405">
              <w:rPr>
                <w:rFonts w:eastAsiaTheme="minorEastAsia"/>
                <w:color w:val="000000" w:themeColor="text1"/>
                <w:sz w:val="24"/>
                <w:szCs w:val="24"/>
              </w:rPr>
              <w:t>K</w:t>
            </w:r>
            <w:r>
              <w:rPr>
                <w:rFonts w:eastAsiaTheme="minorEastAsia"/>
                <w:color w:val="000000" w:themeColor="text1"/>
                <w:sz w:val="24"/>
                <w:szCs w:val="24"/>
              </w:rPr>
              <w:t>ahoot</w:t>
            </w:r>
            <w:proofErr w:type="spellEnd"/>
            <w:r>
              <w:rPr>
                <w:rFonts w:eastAsiaTheme="minorEastAsia"/>
                <w:color w:val="000000" w:themeColor="text1"/>
                <w:sz w:val="24"/>
                <w:szCs w:val="24"/>
              </w:rPr>
              <w:t xml:space="preserve"> et donner au même groupe le même test à la fin. </w:t>
            </w:r>
            <w:r w:rsidR="00DE066D">
              <w:rPr>
                <w:rFonts w:eastAsiaTheme="minorEastAsia"/>
                <w:color w:val="000000" w:themeColor="text1"/>
                <w:sz w:val="24"/>
                <w:szCs w:val="24"/>
              </w:rPr>
              <w:t xml:space="preserve">Je vais donc utiliser des méthodes quantitatives et me baser sur la moyenne de chaque groupe après avoir complété le test. </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3909F9"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4C80D8B" w14:textId="77777777" w:rsidR="29B99534" w:rsidRDefault="29B99534" w:rsidP="272A9C12">
            <w:pPr>
              <w:spacing w:after="0" w:line="276" w:lineRule="auto"/>
              <w:rPr>
                <w:rFonts w:ascii="Calibri" w:eastAsia="Calibri" w:hAnsi="Calibri" w:cs="Calibri"/>
                <w:color w:val="4472C4" w:themeColor="accent1"/>
                <w:sz w:val="24"/>
                <w:szCs w:val="24"/>
              </w:rPr>
            </w:pPr>
          </w:p>
          <w:p w14:paraId="3AD2FF5D" w14:textId="4F706158"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Apprendre le français n’est pas facile, surtout pas de nos jours où on a des traducteurs à nos mains. Je crois que pour bien réaliser ce projet il faut le réaliser en trois parties. Parie 1 serait d’avoir un groupe d’étudiants qui n’ont pas accès à l’internet. Ils vont avoir un papier et un stylo, ainsi que l’aide de la professeure et des autres étudiants dans le cours. Pour l’activité je vais commencer simple — mémoriser les verbes qu’on emploie avec l’auxiliaire être. Je vais faire cette même leçon, mais avec un autre groupe d’étudiants qui peuvent utiliser des ressources technologiques. Je vais aussi enseigner en utilisant des jeux </w:t>
            </w:r>
            <w:r>
              <w:rPr>
                <w:rFonts w:ascii="Calibri" w:eastAsia="Calibri" w:hAnsi="Calibri" w:cs="Calibri"/>
                <w:color w:val="000000" w:themeColor="text1"/>
                <w:sz w:val="24"/>
                <w:szCs w:val="24"/>
              </w:rPr>
              <w:lastRenderedPageBreak/>
              <w:t xml:space="preserve">en ligne comme </w:t>
            </w:r>
            <w:proofErr w:type="spellStart"/>
            <w:r>
              <w:rPr>
                <w:rFonts w:ascii="Calibri" w:eastAsia="Calibri" w:hAnsi="Calibri" w:cs="Calibri"/>
                <w:color w:val="000000" w:themeColor="text1"/>
                <w:sz w:val="24"/>
                <w:szCs w:val="24"/>
              </w:rPr>
              <w:t>Kahoot</w:t>
            </w:r>
            <w:proofErr w:type="spellEnd"/>
            <w:r>
              <w:rPr>
                <w:rFonts w:ascii="Calibri" w:eastAsia="Calibri" w:hAnsi="Calibri" w:cs="Calibri"/>
                <w:color w:val="000000" w:themeColor="text1"/>
                <w:sz w:val="24"/>
                <w:szCs w:val="24"/>
              </w:rPr>
              <w:t xml:space="preserve"> ou français facile (quiz de français). La leçon va durer approximativement une heure pour les deux groupes. Finalement, pour tester ce qu’ils ont appris je vais donner un court test aux deux groupes (le même test). À ce moment, c’est impossible de savoir quelle méthode favorisera l’apprentissage des élèves, mais de soupçonne que l’utilisation de la technologie va beaucoup aider avec la mémorisation des verbes. </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3909F9" w:rsidRDefault="40C416CD" w:rsidP="65027AE8">
            <w:pPr>
              <w:spacing w:after="0"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lastRenderedPageBreak/>
              <w:t xml:space="preserve">Décrivez </w:t>
            </w:r>
            <w:r w:rsidR="260A8B20" w:rsidRPr="003909F9">
              <w:rPr>
                <w:rFonts w:ascii="Calibri" w:eastAsia="Calibri" w:hAnsi="Calibri" w:cs="Calibri"/>
                <w:b/>
                <w:bCs/>
                <w:color w:val="000000" w:themeColor="text1"/>
                <w:sz w:val="26"/>
                <w:szCs w:val="26"/>
              </w:rPr>
              <w:t>ce</w:t>
            </w:r>
            <w:r w:rsidR="604621F2" w:rsidRPr="003909F9">
              <w:rPr>
                <w:rFonts w:ascii="Calibri" w:eastAsia="Calibri" w:hAnsi="Calibri" w:cs="Calibri"/>
                <w:b/>
                <w:bCs/>
                <w:color w:val="000000" w:themeColor="text1"/>
                <w:sz w:val="26"/>
                <w:szCs w:val="26"/>
              </w:rPr>
              <w:t xml:space="preserve"> </w:t>
            </w:r>
            <w:r w:rsidRPr="003909F9">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0FC3D00" w14:textId="77777777" w:rsidR="29B99534" w:rsidRDefault="29B99534" w:rsidP="272A9C12">
            <w:pPr>
              <w:spacing w:after="0" w:line="276" w:lineRule="auto"/>
              <w:rPr>
                <w:rFonts w:ascii="Calibri" w:eastAsia="Calibri" w:hAnsi="Calibri" w:cs="Calibri"/>
                <w:color w:val="4472C4" w:themeColor="accent1"/>
                <w:sz w:val="24"/>
                <w:szCs w:val="24"/>
              </w:rPr>
            </w:pPr>
          </w:p>
          <w:p w14:paraId="1AABE2E7" w14:textId="3C555B9F"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 premier lieu, j’aurai les résultats des tests des deux groupes que je pourrais montrer à un public externe qui pourrait valider (ou non) ma question principale : si la technologie facilite l’apprentissage du vocabulaire/verbes. Je pourrais aussi noter l’impact en demandant aux étudiants de chaque groupe de répondre à quelques questions après le test. (Qu’aiment-ils cette méthode/n’aiment pas, comment aiment-ils apprendre, etc.). Ce sont toutes des possibilités de preuves que je pourrais utiliser après avoir entamé les deux leçons avec les deux groupes d’élèves. </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7D9AA8D7" w14:textId="6A839247" w:rsidR="001F49D4" w:rsidRPr="003909F9" w:rsidRDefault="001F49D4" w:rsidP="272A9C12">
            <w:pPr>
              <w:spacing w:before="80" w:after="620" w:afterAutospacing="1" w:line="276" w:lineRule="auto"/>
              <w:rPr>
                <w:rFonts w:ascii="Calibri" w:eastAsia="Calibri" w:hAnsi="Calibri" w:cs="Calibri"/>
                <w:color w:val="000000" w:themeColor="text1"/>
                <w:sz w:val="24"/>
                <w:szCs w:val="24"/>
              </w:rPr>
            </w:pPr>
            <w:r>
              <w:rPr>
                <w:rFonts w:eastAsiaTheme="minorEastAsia"/>
                <w:color w:val="000000" w:themeColor="text1"/>
                <w:sz w:val="24"/>
                <w:szCs w:val="24"/>
              </w:rPr>
              <w:t xml:space="preserve">Je veux savoir si les étudiants à l’université bénéficient vraiment de cette nouvelle technologie, et ces nouvelles ressources en ligne. Je pourrais publier ce travail à n’importe quel réseau d’éducation francophone, peut-être même à l’université. Cette recherche pourrait aussi être utile pour des cours de technologie, ou des cours d’éducation à la faculté d’éducation. </w:t>
            </w:r>
          </w:p>
          <w:p w14:paraId="07E2F4E2" w14:textId="5E747667" w:rsidR="29B99534" w:rsidRPr="003909F9" w:rsidRDefault="29B99534" w:rsidP="272A9C12">
            <w:pPr>
              <w:spacing w:before="80" w:after="620" w:afterAutospacing="1" w:line="276" w:lineRule="auto"/>
              <w:rPr>
                <w:rFonts w:eastAsiaTheme="minorEastAsia"/>
                <w:color w:val="4472C4" w:themeColor="accent1"/>
                <w:sz w:val="24"/>
                <w:szCs w:val="24"/>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3909F9">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lastRenderedPageBreak/>
        <w:t xml:space="preserve">Center for University Teaching, Learning, and Assessment </w:t>
      </w:r>
      <w:hyperlink r:id="rId9">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83A2" w14:textId="77777777" w:rsidR="00946B59" w:rsidRDefault="00946B59" w:rsidP="008E5517">
      <w:pPr>
        <w:spacing w:after="0" w:line="240" w:lineRule="auto"/>
      </w:pPr>
      <w:r>
        <w:separator/>
      </w:r>
    </w:p>
  </w:endnote>
  <w:endnote w:type="continuationSeparator" w:id="0">
    <w:p w14:paraId="323329F0" w14:textId="77777777" w:rsidR="00946B59" w:rsidRDefault="00946B5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41C0" w14:textId="77777777" w:rsidR="00946B59" w:rsidRDefault="00946B59" w:rsidP="008E5517">
      <w:pPr>
        <w:spacing w:after="0" w:line="240" w:lineRule="auto"/>
      </w:pPr>
      <w:r>
        <w:separator/>
      </w:r>
    </w:p>
  </w:footnote>
  <w:footnote w:type="continuationSeparator" w:id="0">
    <w:p w14:paraId="16BE46FF" w14:textId="77777777" w:rsidR="00946B59" w:rsidRDefault="00946B5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F49D4"/>
    <w:rsid w:val="00304405"/>
    <w:rsid w:val="003909F9"/>
    <w:rsid w:val="008E5517"/>
    <w:rsid w:val="00946B59"/>
    <w:rsid w:val="009B0B33"/>
    <w:rsid w:val="00C2423A"/>
    <w:rsid w:val="00CE6DF9"/>
    <w:rsid w:val="00DDF8F1"/>
    <w:rsid w:val="00DE066D"/>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2024-01-10T18:05:00Z</dcterms:created>
  <dcterms:modified xsi:type="dcterms:W3CDTF">2024-01-10T19:10:00Z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