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C494" w14:textId="3FCE5890" w:rsidR="00481694" w:rsidRPr="00481694" w:rsidRDefault="00481694" w:rsidP="00481694">
      <w:pPr>
        <w:pStyle w:val="ListParagraph"/>
        <w:numPr>
          <w:ilvl w:val="0"/>
          <w:numId w:val="2"/>
        </w:numPr>
        <w:rPr>
          <w:lang w:val="fr-FR"/>
        </w:rPr>
      </w:pPr>
      <w:r w:rsidRPr="00481694">
        <w:rPr>
          <w:lang w:val="fr-FR"/>
        </w:rPr>
        <w:t>J’ai choisi les activités 2, 6 et 7 pour ce module.</w:t>
      </w:r>
      <w:r>
        <w:rPr>
          <w:lang w:val="fr-FR"/>
        </w:rPr>
        <w:t xml:space="preserve"> </w:t>
      </w:r>
      <w:r w:rsidRPr="00481694">
        <w:rPr>
          <w:lang w:val="fr-FR"/>
        </w:rPr>
        <w:t>J’ai choisi ces trois-là parce qu’ils offraient un côté plus créatif dans l’enseignement. Cela m’a permis de sortir de ma zone de confort et d’être plus créatif. J’ai également appris l’existence de nouvelles plateformes que j’ai vraiment aimé utiliser et qui seront utiles pour créer du contenu ou des projets pour mes élèves.</w:t>
      </w:r>
    </w:p>
    <w:p w14:paraId="5B606D7E" w14:textId="58AB4A4B" w:rsidR="00481694" w:rsidRDefault="00481694" w:rsidP="00481694">
      <w:r>
        <w:t xml:space="preserve">A2: </w:t>
      </w:r>
      <w:hyperlink r:id="rId5" w:history="1">
        <w:r w:rsidRPr="00481694">
          <w:rPr>
            <w:rStyle w:val="Hyperlink"/>
            <w:rFonts w:ascii="FrutigerLTPro-Roman" w:hAnsi="FrutigerLTPro-Roman"/>
            <w:b/>
            <w:bCs/>
            <w:color w:val="2B542C"/>
          </w:rPr>
          <w:t>https://bank.ecampusontario.ca/fr/response/gif-5/</w:t>
        </w:r>
      </w:hyperlink>
    </w:p>
    <w:p w14:paraId="57DB46C2" w14:textId="65EAFDDA" w:rsidR="00481694" w:rsidRDefault="00481694" w:rsidP="00481694">
      <w:r>
        <w:t xml:space="preserve">A6: </w:t>
      </w:r>
      <w:hyperlink r:id="rId6" w:history="1">
        <w:r w:rsidRPr="00481694">
          <w:rPr>
            <w:rStyle w:val="Hyperlink"/>
            <w:rFonts w:ascii="FrutigerLTPro-Roman" w:hAnsi="FrutigerLTPro-Roman"/>
            <w:b/>
            <w:bCs/>
            <w:color w:val="2B542C"/>
          </w:rPr>
          <w:t>https://bank.ecampusontario.ca/fr/response/psychologie-des-peintures/</w:t>
        </w:r>
      </w:hyperlink>
    </w:p>
    <w:p w14:paraId="60C6E14A" w14:textId="0A278E80" w:rsidR="00481694" w:rsidRDefault="00481694" w:rsidP="00481694">
      <w:r>
        <w:t xml:space="preserve">A7: </w:t>
      </w:r>
      <w:hyperlink r:id="rId7" w:history="1">
        <w:r w:rsidRPr="00481694">
          <w:rPr>
            <w:rStyle w:val="Hyperlink"/>
            <w:rFonts w:ascii="FrutigerLTPro-Roman" w:hAnsi="FrutigerLTPro-Roman"/>
            <w:b/>
            <w:bCs/>
            <w:color w:val="2B542C"/>
          </w:rPr>
          <w:t>https://bank.ecampusontario.ca/fr/response/informations-sur-lanxiete/</w:t>
        </w:r>
      </w:hyperlink>
    </w:p>
    <w:p w14:paraId="179D67D6" w14:textId="5006858D" w:rsidR="00481694" w:rsidRDefault="00481694" w:rsidP="00481694">
      <w:pPr>
        <w:pStyle w:val="ListParagraph"/>
        <w:numPr>
          <w:ilvl w:val="0"/>
          <w:numId w:val="2"/>
        </w:numPr>
        <w:rPr>
          <w:lang w:val="fr-FR"/>
        </w:rPr>
      </w:pPr>
      <w:r>
        <w:rPr>
          <w:lang w:val="fr-FR"/>
        </w:rPr>
        <w:t xml:space="preserve">A) </w:t>
      </w:r>
      <w:r w:rsidRPr="00481694">
        <w:rPr>
          <w:lang w:val="fr-FR"/>
        </w:rPr>
        <w:t>J’ai appris que la création d’une infographie peut aider à réduire beaucoup d’informations dans un seul document et à le présenter d’une manière plus facile à comprendre. Il peut également s’agir d’un document amusant à utiliser pour une présentation ou pour étudier en vue d’un test.</w:t>
      </w:r>
    </w:p>
    <w:p w14:paraId="65BBC828" w14:textId="3773F855" w:rsidR="00481694" w:rsidRDefault="00481694" w:rsidP="00481694">
      <w:pPr>
        <w:pStyle w:val="ListParagraph"/>
        <w:rPr>
          <w:lang w:val="fr-FR"/>
        </w:rPr>
      </w:pPr>
      <w:r>
        <w:rPr>
          <w:lang w:val="fr-FR"/>
        </w:rPr>
        <w:t xml:space="preserve">B) </w:t>
      </w:r>
      <w:r w:rsidRPr="00481694">
        <w:rPr>
          <w:lang w:val="fr-FR"/>
        </w:rPr>
        <w:t>J’ai appris que parfois, créer des GIF ou des mèmes amusants peut être utile lorsque j’essaie d’établir un lien avec mes élèves. Cela peut également aider à briser les cours longs et secs. Cela peut aussi être une façon amusante d’apprendre quelque chose en ouvrant une discussion.</w:t>
      </w:r>
    </w:p>
    <w:p w14:paraId="37BF7186" w14:textId="21DD2EEC" w:rsidR="00481694" w:rsidRDefault="00481694" w:rsidP="00481694">
      <w:pPr>
        <w:pStyle w:val="ListParagraph"/>
        <w:rPr>
          <w:lang w:val="fr-FR"/>
        </w:rPr>
      </w:pPr>
      <w:r>
        <w:rPr>
          <w:lang w:val="fr-FR"/>
        </w:rPr>
        <w:t xml:space="preserve">C) </w:t>
      </w:r>
      <w:r w:rsidRPr="00481694">
        <w:rPr>
          <w:lang w:val="fr-FR"/>
        </w:rPr>
        <w:t>J’ai appris que, bien qu’en personne, les excursions peuvent être amusantes et éducatives. Vous pouvez également utiliser des « excursions » virtuelles pour aider les élèves à apprendre. Il peut également être plus accessible pour les étudiants parce qu’il n’y a pas de frais et qu’ils peuvent le faire en classe.</w:t>
      </w:r>
    </w:p>
    <w:p w14:paraId="522BE5BB" w14:textId="7273CE01" w:rsidR="00481694" w:rsidRDefault="00481694" w:rsidP="00481694">
      <w:pPr>
        <w:rPr>
          <w:lang w:val="fr-FR"/>
        </w:rPr>
      </w:pPr>
      <w:r>
        <w:rPr>
          <w:lang w:val="fr-FR"/>
        </w:rPr>
        <w:t xml:space="preserve">3. </w:t>
      </w:r>
      <w:r w:rsidRPr="00481694">
        <w:rPr>
          <w:lang w:val="fr-FR"/>
        </w:rPr>
        <w:t xml:space="preserve">J’ai terminé l’activité GIF (activité 2) sur mon smartphone. C’était très utile parce que je pouvais utiliser les photos de mon téléphone pour faire un GIF ou regarder mes vidéos YouTube et les soumettre de cette façon. </w:t>
      </w:r>
      <w:r w:rsidR="00673D48" w:rsidRPr="00481694">
        <w:rPr>
          <w:lang w:val="fr-FR"/>
        </w:rPr>
        <w:t>Cependant</w:t>
      </w:r>
      <w:r w:rsidRPr="00481694">
        <w:rPr>
          <w:lang w:val="fr-FR"/>
        </w:rPr>
        <w:t>, naviguer sur un téléphone était un peu frustrant car l’écran est si petit qu’il était difficile de trouver certains boutons et je devais faire défiler pour cliquer dessus. Cela pourrait être programmé en classe pour que les étudiants le réalisent en tant que projet supplémentaire à la fin du cours.</w:t>
      </w:r>
      <w:r w:rsidR="00673D48">
        <w:rPr>
          <w:lang w:val="fr-FR"/>
        </w:rPr>
        <w:t xml:space="preserve"> </w:t>
      </w:r>
      <w:r w:rsidR="00673D48" w:rsidRPr="00673D48">
        <w:rPr>
          <w:lang w:val="fr-FR"/>
        </w:rPr>
        <w:t>Je devrais chercher des fonds auprès de l’école pour acheter des smartphones pour tous les élèves qui n’en ont pas.</w:t>
      </w:r>
    </w:p>
    <w:p w14:paraId="5451286C" w14:textId="77777777" w:rsidR="00D222A3" w:rsidRDefault="00210055" w:rsidP="00481694">
      <w:pPr>
        <w:rPr>
          <w:lang w:val="fr-FR"/>
        </w:rPr>
      </w:pPr>
      <w:r>
        <w:rPr>
          <w:lang w:val="fr-FR"/>
        </w:rPr>
        <w:t xml:space="preserve">4. </w:t>
      </w:r>
      <w:r w:rsidR="00D222A3" w:rsidRPr="00D222A3">
        <w:rPr>
          <w:lang w:val="fr-FR"/>
        </w:rPr>
        <w:t>Bonjour, je m’appelle Dana et je suis assistante d’enseignement à l’Université Laurentienne. J’ai vraiment aimé suivre ce module et comprendre les différentes façons d’utiliser les plateformes technologiques dans mon enseignement. À l’avenir, j’utiliserai certainement ces techniques en créant des infographies pour mes étudiants. Cela me permet de montrer beaucoup d’informations dans un document concis et d’une manière visuellement attrayante.</w:t>
      </w:r>
      <w:r w:rsidR="00D222A3">
        <w:rPr>
          <w:lang w:val="fr-FR"/>
        </w:rPr>
        <w:t xml:space="preserve"> </w:t>
      </w:r>
      <w:r w:rsidR="00D222A3" w:rsidRPr="00D222A3">
        <w:rPr>
          <w:lang w:val="fr-FR"/>
        </w:rPr>
        <w:t>Cela permet aux étudiants d’être plus engagés dans le sujet et peuvent également utiliser ces documents pour étudier.</w:t>
      </w:r>
      <w:r w:rsidR="00D222A3">
        <w:rPr>
          <w:lang w:val="fr-FR"/>
        </w:rPr>
        <w:t xml:space="preserve"> </w:t>
      </w:r>
    </w:p>
    <w:p w14:paraId="304B9773" w14:textId="0E364DBE" w:rsidR="00210055" w:rsidRDefault="00D222A3" w:rsidP="00481694">
      <w:pPr>
        <w:rPr>
          <w:lang w:val="fr-FR"/>
        </w:rPr>
      </w:pPr>
      <w:r w:rsidRPr="00D222A3">
        <w:rPr>
          <w:lang w:val="fr-FR"/>
        </w:rPr>
        <w:t>De plus, j’ai beaucoup aimé utiliser la visite virtuelle des musées, car c’est un excellent moyen d’apprendre à la maison et sans frais pour l’étudiant. Souvent, nous avons des excursions qui coûtent de l’argent aux étudiants, ce qui n’est pas toujours accessible à tout le monde. De cette façon, nous pouvons tous participer ensemble en classe tout en regardant nos propres visites de musées sur nos ordinateurs portables ou nos téléphones.</w:t>
      </w:r>
    </w:p>
    <w:p w14:paraId="3974A01C" w14:textId="355C7B52" w:rsidR="00D222A3" w:rsidRDefault="00D222A3" w:rsidP="00481694">
      <w:pPr>
        <w:rPr>
          <w:lang w:val="fr-FR"/>
        </w:rPr>
      </w:pPr>
      <w:r w:rsidRPr="00D222A3">
        <w:rPr>
          <w:lang w:val="fr-FR"/>
        </w:rPr>
        <w:t xml:space="preserve">Enfin, j’ai pu essayer des moyens créatifs d’impliquer les élèves en créant un GIF. Cela m’a montré les possibilités d’utiliser cela dans mon enseignement pour engager mes étudiants. Je pourrais </w:t>
      </w:r>
      <w:r w:rsidRPr="00D222A3">
        <w:rPr>
          <w:lang w:val="fr-FR"/>
        </w:rPr>
        <w:lastRenderedPageBreak/>
        <w:t>l’utiliser pour approfondir leur apprentissage d’une manière plus interactive. Je pense qu’à l’avenir, j’en ferai un projet amusant sur lequel les élèves devront travailler. Demandez-leur de créer chacun un GIF pour expliquer un sujet ou un concept spécifique en psychologie à présenter à la classe.</w:t>
      </w:r>
      <w:r>
        <w:rPr>
          <w:lang w:val="fr-FR"/>
        </w:rPr>
        <w:t xml:space="preserve"> </w:t>
      </w:r>
      <w:r w:rsidRPr="00D222A3">
        <w:rPr>
          <w:lang w:val="fr-FR"/>
        </w:rPr>
        <w:t>De cette façon, les étudiants ont tous accès aux GIF des autres et peuvent les utiliser pour étudier pour les tests.</w:t>
      </w:r>
    </w:p>
    <w:p w14:paraId="688CB186" w14:textId="5D8DD50C" w:rsidR="000B3673" w:rsidRPr="00481694" w:rsidRDefault="000B3673" w:rsidP="00481694">
      <w:pPr>
        <w:rPr>
          <w:lang w:val="fr-FR"/>
        </w:rPr>
      </w:pPr>
      <w:r>
        <w:rPr>
          <w:lang w:val="fr-FR"/>
        </w:rPr>
        <w:t xml:space="preserve">Vidéo: </w:t>
      </w:r>
      <w:hyperlink r:id="rId8" w:history="1">
        <w:r w:rsidR="00C8679E">
          <w:rPr>
            <w:rStyle w:val="Hyperlink"/>
            <w:rFonts w:ascii="Segoe UI" w:hAnsi="Segoe UI" w:cs="Segoe UI"/>
            <w:sz w:val="23"/>
            <w:szCs w:val="23"/>
            <w:bdr w:val="none" w:sz="0" w:space="0" w:color="auto" w:frame="1"/>
            <w:shd w:val="clear" w:color="auto" w:fill="FFFFFF"/>
          </w:rPr>
          <w:t>https://youtu.be/FrD76zhSYRo</w:t>
        </w:r>
      </w:hyperlink>
    </w:p>
    <w:p w14:paraId="06152260" w14:textId="77777777" w:rsidR="00481694" w:rsidRPr="00481694" w:rsidRDefault="00481694" w:rsidP="00481694">
      <w:pPr>
        <w:rPr>
          <w:lang w:val="fr-FR"/>
        </w:rPr>
      </w:pPr>
    </w:p>
    <w:sectPr w:rsidR="00481694" w:rsidRPr="004816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utigerLTPro-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2D5"/>
    <w:multiLevelType w:val="hybridMultilevel"/>
    <w:tmpl w:val="EE0037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9617416"/>
    <w:multiLevelType w:val="hybridMultilevel"/>
    <w:tmpl w:val="1F94EB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8236511">
    <w:abstractNumId w:val="1"/>
  </w:num>
  <w:num w:numId="2" w16cid:durableId="64011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94"/>
    <w:rsid w:val="000B3673"/>
    <w:rsid w:val="00161CA8"/>
    <w:rsid w:val="001641E3"/>
    <w:rsid w:val="00210055"/>
    <w:rsid w:val="00481694"/>
    <w:rsid w:val="004F3F82"/>
    <w:rsid w:val="00673D48"/>
    <w:rsid w:val="00C8679E"/>
    <w:rsid w:val="00D17F69"/>
    <w:rsid w:val="00D222A3"/>
    <w:rsid w:val="00E233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7215"/>
  <w15:chartTrackingRefBased/>
  <w15:docId w15:val="{D08D5E39-944D-4C12-8279-81FEAFDB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6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6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6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6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6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6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6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694"/>
    <w:rPr>
      <w:rFonts w:eastAsiaTheme="majorEastAsia" w:cstheme="majorBidi"/>
      <w:color w:val="272727" w:themeColor="text1" w:themeTint="D8"/>
    </w:rPr>
  </w:style>
  <w:style w:type="paragraph" w:styleId="Title">
    <w:name w:val="Title"/>
    <w:basedOn w:val="Normal"/>
    <w:next w:val="Normal"/>
    <w:link w:val="TitleChar"/>
    <w:uiPriority w:val="10"/>
    <w:qFormat/>
    <w:rsid w:val="00481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6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694"/>
    <w:pPr>
      <w:spacing w:before="160"/>
      <w:jc w:val="center"/>
    </w:pPr>
    <w:rPr>
      <w:i/>
      <w:iCs/>
      <w:color w:val="404040" w:themeColor="text1" w:themeTint="BF"/>
    </w:rPr>
  </w:style>
  <w:style w:type="character" w:customStyle="1" w:styleId="QuoteChar">
    <w:name w:val="Quote Char"/>
    <w:basedOn w:val="DefaultParagraphFont"/>
    <w:link w:val="Quote"/>
    <w:uiPriority w:val="29"/>
    <w:rsid w:val="00481694"/>
    <w:rPr>
      <w:i/>
      <w:iCs/>
      <w:color w:val="404040" w:themeColor="text1" w:themeTint="BF"/>
    </w:rPr>
  </w:style>
  <w:style w:type="paragraph" w:styleId="ListParagraph">
    <w:name w:val="List Paragraph"/>
    <w:basedOn w:val="Normal"/>
    <w:uiPriority w:val="34"/>
    <w:qFormat/>
    <w:rsid w:val="00481694"/>
    <w:pPr>
      <w:ind w:left="720"/>
      <w:contextualSpacing/>
    </w:pPr>
  </w:style>
  <w:style w:type="character" w:styleId="IntenseEmphasis">
    <w:name w:val="Intense Emphasis"/>
    <w:basedOn w:val="DefaultParagraphFont"/>
    <w:uiPriority w:val="21"/>
    <w:qFormat/>
    <w:rsid w:val="00481694"/>
    <w:rPr>
      <w:i/>
      <w:iCs/>
      <w:color w:val="0F4761" w:themeColor="accent1" w:themeShade="BF"/>
    </w:rPr>
  </w:style>
  <w:style w:type="paragraph" w:styleId="IntenseQuote">
    <w:name w:val="Intense Quote"/>
    <w:basedOn w:val="Normal"/>
    <w:next w:val="Normal"/>
    <w:link w:val="IntenseQuoteChar"/>
    <w:uiPriority w:val="30"/>
    <w:qFormat/>
    <w:rsid w:val="00481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694"/>
    <w:rPr>
      <w:i/>
      <w:iCs/>
      <w:color w:val="0F4761" w:themeColor="accent1" w:themeShade="BF"/>
    </w:rPr>
  </w:style>
  <w:style w:type="character" w:styleId="IntenseReference">
    <w:name w:val="Intense Reference"/>
    <w:basedOn w:val="DefaultParagraphFont"/>
    <w:uiPriority w:val="32"/>
    <w:qFormat/>
    <w:rsid w:val="00481694"/>
    <w:rPr>
      <w:b/>
      <w:bCs/>
      <w:smallCaps/>
      <w:color w:val="0F4761" w:themeColor="accent1" w:themeShade="BF"/>
      <w:spacing w:val="5"/>
    </w:rPr>
  </w:style>
  <w:style w:type="character" w:styleId="Hyperlink">
    <w:name w:val="Hyperlink"/>
    <w:basedOn w:val="DefaultParagraphFont"/>
    <w:uiPriority w:val="99"/>
    <w:semiHidden/>
    <w:unhideWhenUsed/>
    <w:rsid w:val="00481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rD76zhSYRo" TargetMode="External"/><Relationship Id="rId3" Type="http://schemas.openxmlformats.org/officeDocument/2006/relationships/settings" Target="settings.xml"/><Relationship Id="rId7" Type="http://schemas.openxmlformats.org/officeDocument/2006/relationships/hyperlink" Target="https://bank.ecampusontario.ca/fr/response/informations-sur-lanxie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fr/response/psychologie-des-peintures/" TargetMode="External"/><Relationship Id="rId5" Type="http://schemas.openxmlformats.org/officeDocument/2006/relationships/hyperlink" Target="https://bank.ecampusontario.ca/fr/response/gif-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Carbone</dc:creator>
  <cp:keywords/>
  <dc:description/>
  <cp:lastModifiedBy>Dana Carbone</cp:lastModifiedBy>
  <cp:revision>5</cp:revision>
  <dcterms:created xsi:type="dcterms:W3CDTF">2024-02-28T03:35:00Z</dcterms:created>
  <dcterms:modified xsi:type="dcterms:W3CDTF">2024-02-28T04:19:00Z</dcterms:modified>
</cp:coreProperties>
</file>