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772929D" wp14:paraId="59152609" wp14:textId="5A04F03D">
      <w:pPr>
        <w:pStyle w:val="Normal"/>
        <w:rPr>
          <w:rFonts w:ascii="Lato" w:hAnsi="Lato" w:eastAsia="Lato" w:cs="Lato"/>
          <w:b w:val="0"/>
          <w:bCs w:val="0"/>
          <w:i w:val="0"/>
          <w:iCs w:val="0"/>
          <w:caps w:val="0"/>
          <w:smallCaps w:val="0"/>
          <w:noProof w:val="0"/>
          <w:color w:val="202122"/>
          <w:sz w:val="37"/>
          <w:szCs w:val="37"/>
          <w:lang w:val="en-US"/>
        </w:rPr>
      </w:pPr>
      <w:r w:rsidRPr="6772929D" w:rsidR="12284494">
        <w:rPr>
          <w:b w:val="0"/>
          <w:bCs w:val="0"/>
          <w:i w:val="0"/>
          <w:iCs w:val="0"/>
          <w:caps w:val="0"/>
          <w:smallCaps w:val="0"/>
          <w:noProof w:val="0"/>
          <w:color w:val="1E1A34"/>
          <w:lang w:val="en-US"/>
        </w:rPr>
        <w:t xml:space="preserve">Module </w:t>
      </w:r>
      <w:r w:rsidRPr="6772929D" w:rsidR="12284494">
        <w:rPr>
          <w:rFonts w:ascii="Calibri" w:hAnsi="Calibri" w:eastAsia="Calibri" w:cs="Calibri" w:asciiTheme="minorAscii" w:hAnsiTheme="minorAscii" w:eastAsiaTheme="minorAscii" w:cstheme="minorAscii"/>
          <w:b w:val="0"/>
          <w:bCs w:val="0"/>
          <w:i w:val="0"/>
          <w:iCs w:val="0"/>
          <w:caps w:val="0"/>
          <w:smallCaps w:val="0"/>
          <w:noProof w:val="0"/>
          <w:color w:val="202122"/>
          <w:sz w:val="24"/>
          <w:szCs w:val="24"/>
          <w:lang w:val="en-US"/>
        </w:rPr>
        <w:t>Editeur</w:t>
      </w:r>
      <w:r w:rsidRPr="6772929D" w:rsidR="12284494">
        <w:rPr>
          <w:rFonts w:ascii="Calibri" w:hAnsi="Calibri" w:eastAsia="Calibri" w:cs="Calibri" w:asciiTheme="minorAscii" w:hAnsiTheme="minorAscii" w:eastAsiaTheme="minorAscii" w:cstheme="minorAscii"/>
          <w:b w:val="0"/>
          <w:bCs w:val="0"/>
          <w:i w:val="0"/>
          <w:iCs w:val="0"/>
          <w:caps w:val="0"/>
          <w:smallCaps w:val="0"/>
          <w:noProof w:val="0"/>
          <w:color w:val="202122"/>
          <w:sz w:val="24"/>
          <w:szCs w:val="24"/>
          <w:lang w:val="en-US"/>
        </w:rPr>
        <w:t xml:space="preserve">-trice de </w:t>
      </w:r>
      <w:r w:rsidRPr="6772929D" w:rsidR="12284494">
        <w:rPr>
          <w:rFonts w:ascii="Calibri" w:hAnsi="Calibri" w:eastAsia="Calibri" w:cs="Calibri" w:asciiTheme="minorAscii" w:hAnsiTheme="minorAscii" w:eastAsiaTheme="minorAscii" w:cstheme="minorAscii"/>
          <w:b w:val="0"/>
          <w:bCs w:val="0"/>
          <w:i w:val="0"/>
          <w:iCs w:val="0"/>
          <w:caps w:val="0"/>
          <w:smallCaps w:val="0"/>
          <w:noProof w:val="0"/>
          <w:color w:val="202122"/>
          <w:sz w:val="24"/>
          <w:szCs w:val="24"/>
          <w:lang w:val="en-US"/>
        </w:rPr>
        <w:t>contenu</w:t>
      </w:r>
    </w:p>
    <w:p xmlns:wp14="http://schemas.microsoft.com/office/word/2010/wordml" w:rsidP="6772929D" wp14:paraId="044322E1" wp14:textId="3E0BAE24">
      <w:pPr>
        <w:pStyle w:val="Heading1"/>
        <w:shd w:val="clear" w:color="auto" w:fill="FFFFFF" w:themeFill="background1"/>
        <w:spacing w:before="0" w:beforeAutospacing="off"/>
      </w:pPr>
      <w:r w:rsidRPr="6772929D" w:rsidR="12284494">
        <w:rPr>
          <w:rFonts w:ascii="Calibri" w:hAnsi="Calibri" w:eastAsia="Calibri" w:cs="Calibri"/>
          <w:b w:val="0"/>
          <w:bCs w:val="0"/>
          <w:i w:val="0"/>
          <w:iCs w:val="0"/>
          <w:caps w:val="0"/>
          <w:smallCaps w:val="0"/>
          <w:noProof w:val="0"/>
          <w:color w:val="666666"/>
          <w:sz w:val="24"/>
          <w:szCs w:val="24"/>
          <w:lang w:val="en-US"/>
        </w:rPr>
        <w:t>Trouvez ce qui vous convient</w:t>
      </w:r>
    </w:p>
    <w:p xmlns:wp14="http://schemas.microsoft.com/office/word/2010/wordml" w:rsidP="6772929D" wp14:paraId="7E39BECE" wp14:textId="16212599">
      <w:pPr>
        <w:pStyle w:val="Normal"/>
        <w:rPr>
          <w:rFonts w:ascii="Calibri" w:hAnsi="Calibri" w:eastAsia="Calibri" w:cs="Calibri" w:asciiTheme="minorAscii" w:hAnsiTheme="minorAscii" w:eastAsiaTheme="minorAscii" w:cstheme="minorAscii"/>
          <w:b w:val="0"/>
          <w:bCs w:val="0"/>
          <w:i w:val="0"/>
          <w:iCs w:val="0"/>
          <w:caps w:val="0"/>
          <w:smallCaps w:val="0"/>
          <w:noProof w:val="0"/>
          <w:color w:val="202122"/>
          <w:sz w:val="24"/>
          <w:szCs w:val="24"/>
          <w:lang w:val="en-US"/>
        </w:rPr>
      </w:pPr>
    </w:p>
    <w:p xmlns:wp14="http://schemas.microsoft.com/office/word/2010/wordml" w:rsidP="6772929D" wp14:paraId="5AF87D15" wp14:textId="27B8B84B">
      <w:pPr>
        <w:pStyle w:val="Heading1"/>
        <w:shd w:val="clear" w:color="auto" w:fill="FFFFFF" w:themeFill="background1"/>
        <w:spacing w:before="0" w:beforeAutospacing="off" w:after="480" w:afterAutospacing="off"/>
      </w:pPr>
      <w:r w:rsidRPr="6772929D" w:rsidR="12284494">
        <w:rPr>
          <w:b w:val="0"/>
          <w:bCs w:val="0"/>
          <w:i w:val="0"/>
          <w:iCs w:val="0"/>
          <w:caps w:val="0"/>
          <w:smallCaps w:val="0"/>
          <w:noProof w:val="0"/>
          <w:color w:val="1E1A34"/>
          <w:lang w:val="en-US"/>
        </w:rPr>
        <w:t>Activités à l'arrivée : Accroître la connexion et l'engagement des étudiants au début des cours</w:t>
      </w:r>
    </w:p>
    <w:p xmlns:wp14="http://schemas.microsoft.com/office/word/2010/wordml" w:rsidP="6772929D" wp14:paraId="7F876E14" wp14:textId="378E3F1B">
      <w:pPr>
        <w:pStyle w:val="Normal"/>
        <w:ind w:left="-20" w:right="-20"/>
      </w:pPr>
      <w:hyperlink w:anchor="/0415c589-1e69-4f5c-aefd-1e9e2959f610?k=enseignement%20du%20fran%C3%A7ais&amp;itemTypes=6&amp;itemTypes=12&amp;sortCol=2&amp;nextPage=true&amp;page=1" r:id="Re28cd659ecf34ada">
        <w:r w:rsidRPr="6772929D" w:rsidR="12284494">
          <w:rPr>
            <w:rStyle w:val="Hyperlink"/>
            <w:rFonts w:ascii="Roboto" w:hAnsi="Roboto" w:eastAsia="Roboto" w:cs="Roboto"/>
            <w:b w:val="0"/>
            <w:bCs w:val="0"/>
            <w:i w:val="0"/>
            <w:iCs w:val="0"/>
            <w:caps w:val="0"/>
            <w:smallCaps w:val="0"/>
            <w:noProof w:val="0"/>
            <w:sz w:val="24"/>
            <w:szCs w:val="24"/>
            <w:lang w:val="en-US"/>
          </w:rPr>
          <w:t>https://openlibrary.ecampusontario.ca/item-details/#/0415c589-1e69-4f5c-aefd-1e9e2959f610?k=enseignement%20du%20fran%C3%A7ais&amp;itemTypes=6&amp;itemTypes=12&amp;sortCol=2&amp;nextPage=true&amp;page=1</w:t>
        </w:r>
      </w:hyperlink>
    </w:p>
    <w:p xmlns:wp14="http://schemas.microsoft.com/office/word/2010/wordml" w:rsidP="6772929D" wp14:paraId="1B22245F" wp14:textId="4D4C1ECF">
      <w:pPr>
        <w:pStyle w:val="Normal"/>
        <w:ind w:left="-20" w:right="-20"/>
        <w:rPr>
          <w:rFonts w:ascii="Roboto" w:hAnsi="Roboto" w:eastAsia="Roboto" w:cs="Roboto"/>
          <w:b w:val="0"/>
          <w:bCs w:val="0"/>
          <w:i w:val="0"/>
          <w:iCs w:val="0"/>
          <w:caps w:val="0"/>
          <w:smallCaps w:val="0"/>
          <w:noProof w:val="0"/>
          <w:color w:val="1E1A34"/>
          <w:sz w:val="24"/>
          <w:szCs w:val="24"/>
          <w:lang w:val="en-US"/>
        </w:rPr>
      </w:pPr>
    </w:p>
    <w:p xmlns:wp14="http://schemas.microsoft.com/office/word/2010/wordml" w:rsidP="6772929D" wp14:paraId="5A40E3B2" wp14:textId="1B7AE71D">
      <w:pPr>
        <w:ind w:left="-20" w:right="-20"/>
      </w:pPr>
      <w:r w:rsidRPr="6772929D" w:rsidR="12284494">
        <w:rPr>
          <w:rFonts w:ascii="Roboto" w:hAnsi="Roboto" w:eastAsia="Roboto" w:cs="Roboto"/>
          <w:b w:val="0"/>
          <w:bCs w:val="0"/>
          <w:i w:val="0"/>
          <w:iCs w:val="0"/>
          <w:caps w:val="0"/>
          <w:smallCaps w:val="0"/>
          <w:noProof w:val="0"/>
          <w:color w:val="1E1A34"/>
          <w:sz w:val="24"/>
          <w:szCs w:val="24"/>
          <w:lang w:val="en-US"/>
        </w:rPr>
        <w:t>Date Published:</w:t>
      </w:r>
      <w:r w:rsidRPr="6772929D" w:rsidR="12284494">
        <w:rPr>
          <w:rFonts w:ascii="Roboto" w:hAnsi="Roboto" w:eastAsia="Roboto" w:cs="Roboto"/>
          <w:b w:val="0"/>
          <w:bCs w:val="0"/>
          <w:i w:val="0"/>
          <w:iCs w:val="0"/>
          <w:caps w:val="0"/>
          <w:smallCaps w:val="0"/>
          <w:noProof w:val="0"/>
          <w:color w:val="565367"/>
          <w:sz w:val="24"/>
          <w:szCs w:val="24"/>
          <w:lang w:val="en-US"/>
        </w:rPr>
        <w:t xml:space="preserve"> Nov 13, 2023</w:t>
      </w:r>
    </w:p>
    <w:p xmlns:wp14="http://schemas.microsoft.com/office/word/2010/wordml" w:rsidP="6772929D" wp14:paraId="6084CC08" wp14:textId="0A3DDADB">
      <w:pPr>
        <w:ind w:left="-20" w:right="-20"/>
      </w:pPr>
      <w:r w:rsidRPr="6772929D" w:rsidR="12284494">
        <w:rPr>
          <w:rFonts w:ascii="Roboto" w:hAnsi="Roboto" w:eastAsia="Roboto" w:cs="Roboto"/>
          <w:b w:val="0"/>
          <w:bCs w:val="0"/>
          <w:i w:val="0"/>
          <w:iCs w:val="0"/>
          <w:caps w:val="0"/>
          <w:smallCaps w:val="0"/>
          <w:noProof w:val="0"/>
          <w:color w:val="1E1A34"/>
          <w:sz w:val="24"/>
          <w:szCs w:val="24"/>
          <w:lang w:val="en-US"/>
        </w:rPr>
        <w:t xml:space="preserve">License: </w:t>
      </w:r>
      <w:hyperlink r:id="Ra3ccb3c1c6f342f2">
        <w:r w:rsidRPr="6772929D" w:rsidR="12284494">
          <w:rPr>
            <w:rStyle w:val="Hyperlink"/>
            <w:rFonts w:ascii="Roboto" w:hAnsi="Roboto" w:eastAsia="Roboto" w:cs="Roboto"/>
            <w:b w:val="0"/>
            <w:bCs w:val="0"/>
            <w:i w:val="0"/>
            <w:iCs w:val="0"/>
            <w:caps w:val="0"/>
            <w:smallCaps w:val="0"/>
            <w:strike w:val="0"/>
            <w:dstrike w:val="0"/>
            <w:noProof w:val="0"/>
            <w:color w:val="1E1A34"/>
            <w:sz w:val="24"/>
            <w:szCs w:val="24"/>
            <w:u w:val="single"/>
            <w:lang w:val="en-US"/>
          </w:rPr>
          <w:t>CC BY</w:t>
        </w:r>
      </w:hyperlink>
    </w:p>
    <w:p xmlns:wp14="http://schemas.microsoft.com/office/word/2010/wordml" w:rsidP="6772929D" wp14:paraId="41F990DA" wp14:textId="72C2F7CB">
      <w:pPr>
        <w:ind w:left="-20" w:right="-20"/>
      </w:pPr>
      <w:r w:rsidRPr="6772929D" w:rsidR="12284494">
        <w:rPr>
          <w:rFonts w:ascii="Roboto" w:hAnsi="Roboto" w:eastAsia="Roboto" w:cs="Roboto"/>
          <w:b w:val="0"/>
          <w:bCs w:val="0"/>
          <w:i w:val="0"/>
          <w:iCs w:val="0"/>
          <w:caps w:val="0"/>
          <w:smallCaps w:val="0"/>
          <w:noProof w:val="0"/>
          <w:color w:val="565367"/>
          <w:sz w:val="24"/>
          <w:szCs w:val="24"/>
          <w:lang w:val="en-US"/>
        </w:rPr>
        <w:t>Les activités d'arrivée sont de courtes activités à faible enjeu que les étudiants peuvent réaliser dès qu'ils rejoignent les cours. Elles sont conçues pour favoriser l'esprit de communauté, développer des liens, recueillir des commentaires et renforcer l'engagement des étudiants pendant les premiers moments du cours. Par exemple, elles peuvent inviter les étudiants à s'engager dans le cours, servir de contrôle du bien-être, recueillir les commentaires des étudiants, habituer les étudiants à ce à quoi la participation et l'engagement peuvent ressembler dans un environnement d'apprentissage numérique, et fournir des opportunités de connexion et de prise de perspective. Cette ressource comprend une vue d'ensemble des activités d'arrivée et un jeu de diapositives PowerPoint associé que vous pouvez utiliser et modifier pour votre propre pratique d'enseignement.</w:t>
      </w:r>
      <w:r>
        <w:br/>
      </w:r>
      <w:r>
        <w:br/>
      </w:r>
      <w:r w:rsidRPr="6772929D" w:rsidR="12284494">
        <w:rPr>
          <w:rFonts w:ascii="Roboto" w:hAnsi="Roboto" w:eastAsia="Roboto" w:cs="Roboto"/>
          <w:b w:val="0"/>
          <w:bCs w:val="0"/>
          <w:i w:val="0"/>
          <w:iCs w:val="0"/>
          <w:caps w:val="0"/>
          <w:smallCaps w:val="0"/>
          <w:noProof w:val="0"/>
          <w:color w:val="565367"/>
          <w:sz w:val="24"/>
          <w:szCs w:val="24"/>
          <w:lang w:val="en-US"/>
        </w:rPr>
        <w:t>Cette ressource est une traduction de l'oeuvre originale Arrival Activities : Increasing Student Connection and Engagement at the Start of Classes, créée par Fiona Rawle, Shirley Liu, Laura Crupi et Eliza King, dans le but d’offrir de plus amples ressources à la communauté francophone. La traduction de ce manuel a été financée par le gouvernement de l’Ontario. Les opinions exprimées dans cette publication sont celles de l’auteur.e ou des auteur.e.s et ne reflètent pas nécessairement celles du gouvernement de l’Ontario ou d’eCampusOntario.</w:t>
      </w:r>
      <w:r>
        <w:br/>
      </w:r>
      <w:r>
        <w:br/>
      </w:r>
      <w:r w:rsidRPr="6772929D" w:rsidR="12284494">
        <w:rPr>
          <w:rFonts w:ascii="Roboto" w:hAnsi="Roboto" w:eastAsia="Roboto" w:cs="Roboto"/>
          <w:b w:val="0"/>
          <w:bCs w:val="0"/>
          <w:i w:val="0"/>
          <w:iCs w:val="0"/>
          <w:caps w:val="0"/>
          <w:smallCaps w:val="0"/>
          <w:noProof w:val="0"/>
          <w:color w:val="565367"/>
          <w:sz w:val="24"/>
          <w:szCs w:val="24"/>
          <w:lang w:val="en-US"/>
        </w:rPr>
        <w:t xml:space="preserve">Malgré tous les efforts déployés pour assurer la précision et la cohérence de cette traduction, certaines erreurs, omissions ou divergences de sens peuvent survenir. Nous vous encourageons à nous faire part de toute erreur détectée dans cette ressource. Vous pouvez nous contacter au </w:t>
      </w:r>
      <w:hyperlink r:id="Rb48899d3fd64415c">
        <w:r w:rsidRPr="6772929D" w:rsidR="12284494">
          <w:rPr>
            <w:rStyle w:val="Hyperlink"/>
            <w:rFonts w:ascii="Roboto" w:hAnsi="Roboto" w:eastAsia="Roboto" w:cs="Roboto"/>
            <w:b w:val="0"/>
            <w:bCs w:val="0"/>
            <w:i w:val="0"/>
            <w:iCs w:val="0"/>
            <w:caps w:val="0"/>
            <w:smallCaps w:val="0"/>
            <w:noProof w:val="0"/>
            <w:sz w:val="24"/>
            <w:szCs w:val="24"/>
            <w:lang w:val="en-US"/>
          </w:rPr>
          <w:t>fsl@ecampusontario.ca</w:t>
        </w:r>
      </w:hyperlink>
      <w:r w:rsidRPr="6772929D" w:rsidR="12284494">
        <w:rPr>
          <w:rFonts w:ascii="Roboto" w:hAnsi="Roboto" w:eastAsia="Roboto" w:cs="Roboto"/>
          <w:b w:val="0"/>
          <w:bCs w:val="0"/>
          <w:i w:val="0"/>
          <w:iCs w:val="0"/>
          <w:caps w:val="0"/>
          <w:smallCaps w:val="0"/>
          <w:noProof w:val="0"/>
          <w:color w:val="565367"/>
          <w:sz w:val="24"/>
          <w:szCs w:val="24"/>
          <w:lang w:val="en-US"/>
        </w:rPr>
        <w:t>. Nous vous remercions de votre compréhension et votre collaboration.</w:t>
      </w:r>
    </w:p>
    <w:p xmlns:wp14="http://schemas.microsoft.com/office/word/2010/wordml" w:rsidP="6772929D" wp14:paraId="5633D38D" wp14:textId="58558BE2">
      <w:pPr>
        <w:pStyle w:val="Normal"/>
        <w:rPr>
          <w:noProof w:val="0"/>
          <w:lang w:val="en-US"/>
        </w:rPr>
      </w:pPr>
    </w:p>
    <w:p xmlns:wp14="http://schemas.microsoft.com/office/word/2010/wordml" w:rsidP="6772929D" wp14:paraId="7A563074" wp14:textId="0D091156">
      <w:pPr>
        <w:pStyle w:val="Heading1"/>
        <w:shd w:val="clear" w:color="auto" w:fill="FFFFFF" w:themeFill="background1"/>
        <w:spacing w:before="0" w:beforeAutospacing="off" w:after="480" w:afterAutospacing="off"/>
        <w:rPr>
          <w:rFonts w:ascii="Calibri" w:hAnsi="Calibri" w:eastAsia="Calibri" w:cs="Calibri"/>
          <w:b w:val="0"/>
          <w:bCs w:val="0"/>
          <w:i w:val="0"/>
          <w:iCs w:val="0"/>
          <w:caps w:val="0"/>
          <w:smallCaps w:val="0"/>
          <w:noProof w:val="0"/>
          <w:color w:val="1E1A34"/>
          <w:sz w:val="22"/>
          <w:szCs w:val="22"/>
          <w:lang w:val="en-US"/>
        </w:rPr>
      </w:pPr>
    </w:p>
    <w:p xmlns:wp14="http://schemas.microsoft.com/office/word/2010/wordml" w:rsidP="6772929D" wp14:paraId="34C48BD0" wp14:textId="14FE6B22">
      <w:pPr>
        <w:pStyle w:val="Heading1"/>
        <w:shd w:val="clear" w:color="auto" w:fill="FFFFFF" w:themeFill="background1"/>
        <w:spacing w:before="0" w:beforeAutospacing="off" w:after="480" w:afterAutospacing="off"/>
      </w:pPr>
      <w:r w:rsidRPr="6772929D" w:rsidR="16166C0F">
        <w:rPr>
          <w:rFonts w:ascii="Calibri" w:hAnsi="Calibri" w:eastAsia="Calibri" w:cs="Calibri"/>
          <w:b w:val="0"/>
          <w:bCs w:val="0"/>
          <w:i w:val="0"/>
          <w:iCs w:val="0"/>
          <w:caps w:val="0"/>
          <w:smallCaps w:val="0"/>
          <w:noProof w:val="0"/>
          <w:color w:val="1E1A34"/>
          <w:sz w:val="22"/>
          <w:szCs w:val="22"/>
          <w:lang w:val="en-US"/>
        </w:rPr>
        <w:t>Des cultures et des mots</w:t>
      </w:r>
    </w:p>
    <w:p xmlns:wp14="http://schemas.microsoft.com/office/word/2010/wordml" w:rsidP="6772929D" wp14:paraId="2C078E63" wp14:textId="3CE49F72">
      <w:pPr>
        <w:pStyle w:val="Normal"/>
      </w:pPr>
      <w:hyperlink w:anchor="/56b4c68a-b03a-460b-9fbd-922ce58f326f?k=enseignement%20du%20fran%C3%A7ais&amp;itemTypes=6&amp;itemTypes=12&amp;sortCol=2&amp;increasePopularSearch=true" r:id="R9773cd9ecde243e6">
        <w:r w:rsidRPr="6772929D" w:rsidR="16166C0F">
          <w:rPr>
            <w:rStyle w:val="Hyperlink"/>
          </w:rPr>
          <w:t>https://openlibrary.ecampusontario.ca/item-details/#/56b4c68a-b03a-460b-9fbd-922ce58f326f?k=enseignement%20du%20fran%C3%A7ais&amp;itemTypes=6&amp;itemTypes=12&amp;sortCol=2&amp;increasePopularSearch=true</w:t>
        </w:r>
      </w:hyperlink>
    </w:p>
    <w:p w:rsidR="16166C0F" w:rsidP="6772929D" w:rsidRDefault="16166C0F" w14:paraId="3FF1824E" w14:textId="2FD4E27F">
      <w:pPr>
        <w:ind w:left="-20" w:right="-20"/>
      </w:pPr>
      <w:r w:rsidRPr="6772929D" w:rsidR="16166C0F">
        <w:rPr>
          <w:rFonts w:ascii="Roboto" w:hAnsi="Roboto" w:eastAsia="Roboto" w:cs="Roboto"/>
          <w:b w:val="0"/>
          <w:bCs w:val="0"/>
          <w:i w:val="0"/>
          <w:iCs w:val="0"/>
          <w:caps w:val="0"/>
          <w:smallCaps w:val="0"/>
          <w:noProof w:val="0"/>
          <w:color w:val="1E1A34"/>
          <w:sz w:val="22"/>
          <w:szCs w:val="22"/>
          <w:lang w:val="en-US"/>
        </w:rPr>
        <w:t>Sara Zoghbi</w:t>
      </w:r>
    </w:p>
    <w:p w:rsidR="16166C0F" w:rsidP="6772929D" w:rsidRDefault="16166C0F" w14:paraId="63474265" w14:textId="26487446">
      <w:pPr>
        <w:ind w:left="-20" w:right="-20"/>
      </w:pPr>
      <w:r w:rsidRPr="6772929D" w:rsidR="16166C0F">
        <w:rPr>
          <w:rFonts w:ascii="Roboto" w:hAnsi="Roboto" w:eastAsia="Roboto" w:cs="Roboto"/>
          <w:b w:val="0"/>
          <w:bCs w:val="0"/>
          <w:i w:val="0"/>
          <w:iCs w:val="0"/>
          <w:caps w:val="0"/>
          <w:smallCaps w:val="0"/>
          <w:noProof w:val="0"/>
          <w:color w:val="1E1A34"/>
          <w:sz w:val="22"/>
          <w:szCs w:val="22"/>
          <w:lang w:val="en-US"/>
        </w:rPr>
        <w:t>Date Published:</w:t>
      </w:r>
      <w:r w:rsidRPr="6772929D" w:rsidR="16166C0F">
        <w:rPr>
          <w:rFonts w:ascii="Roboto" w:hAnsi="Roboto" w:eastAsia="Roboto" w:cs="Roboto"/>
          <w:b w:val="0"/>
          <w:bCs w:val="0"/>
          <w:i w:val="0"/>
          <w:iCs w:val="0"/>
          <w:caps w:val="0"/>
          <w:smallCaps w:val="0"/>
          <w:noProof w:val="0"/>
          <w:color w:val="565367"/>
          <w:sz w:val="22"/>
          <w:szCs w:val="22"/>
          <w:lang w:val="en-US"/>
        </w:rPr>
        <w:t xml:space="preserve"> Dec 18, 2023</w:t>
      </w:r>
    </w:p>
    <w:p w:rsidR="16166C0F" w:rsidP="6772929D" w:rsidRDefault="16166C0F" w14:paraId="4FA4509B" w14:textId="0D544650">
      <w:pPr>
        <w:ind w:left="-20" w:right="-20"/>
      </w:pPr>
      <w:r w:rsidRPr="6772929D" w:rsidR="16166C0F">
        <w:rPr>
          <w:rFonts w:ascii="Roboto" w:hAnsi="Roboto" w:eastAsia="Roboto" w:cs="Roboto"/>
          <w:b w:val="0"/>
          <w:bCs w:val="0"/>
          <w:i w:val="0"/>
          <w:iCs w:val="0"/>
          <w:caps w:val="0"/>
          <w:smallCaps w:val="0"/>
          <w:noProof w:val="0"/>
          <w:color w:val="1E1A34"/>
          <w:sz w:val="22"/>
          <w:szCs w:val="22"/>
          <w:lang w:val="en-US"/>
        </w:rPr>
        <w:t xml:space="preserve">License: </w:t>
      </w:r>
      <w:hyperlink r:id="Rb3f7588115144508">
        <w:r w:rsidRPr="6772929D" w:rsidR="16166C0F">
          <w:rPr>
            <w:rStyle w:val="Hyperlink"/>
            <w:rFonts w:ascii="Roboto" w:hAnsi="Roboto" w:eastAsia="Roboto" w:cs="Roboto"/>
            <w:b w:val="0"/>
            <w:bCs w:val="0"/>
            <w:i w:val="0"/>
            <w:iCs w:val="0"/>
            <w:caps w:val="0"/>
            <w:smallCaps w:val="0"/>
            <w:strike w:val="0"/>
            <w:dstrike w:val="0"/>
            <w:noProof w:val="0"/>
            <w:color w:val="1E1A34"/>
            <w:sz w:val="22"/>
            <w:szCs w:val="22"/>
            <w:u w:val="single"/>
            <w:lang w:val="en-US"/>
          </w:rPr>
          <w:t>CC BY</w:t>
        </w:r>
      </w:hyperlink>
    </w:p>
    <w:p w:rsidR="16166C0F" w:rsidP="6772929D" w:rsidRDefault="16166C0F" w14:paraId="074AEC9B" w14:textId="1F4CD152">
      <w:pPr>
        <w:ind w:left="-20" w:right="-20"/>
      </w:pPr>
      <w:r w:rsidRPr="6772929D" w:rsidR="16166C0F">
        <w:rPr>
          <w:rFonts w:ascii="Roboto" w:hAnsi="Roboto" w:eastAsia="Roboto" w:cs="Roboto"/>
          <w:b w:val="0"/>
          <w:bCs w:val="0"/>
          <w:i w:val="0"/>
          <w:iCs w:val="0"/>
          <w:caps w:val="0"/>
          <w:smallCaps w:val="0"/>
          <w:noProof w:val="0"/>
          <w:color w:val="565367"/>
          <w:sz w:val="24"/>
          <w:szCs w:val="24"/>
          <w:lang w:val="en-US"/>
        </w:rPr>
        <w:t>Cet outil a été conçu pour aider les apprenants et les enseignants à prendre conscience de l’influence de leur propre culture dans la communication quotidienne. Le but de ce travail est de prendre conscience du fait que même si plusieurs personnes parlent la même langue, elles ne l’utilisent pas nécessairement de la même façon. Les opinions exprimées dans cette publication sont celles de l’auteur.e ou des auteur.e.s et ne reflètent pas nécessairement celles du gouvernement de l’Ontario ou d’eCampusOntario.</w:t>
      </w:r>
    </w:p>
    <w:p w:rsidR="6772929D" w:rsidP="6772929D" w:rsidRDefault="6772929D" w14:paraId="08E2059A" w14:textId="4A1558CC">
      <w:pPr>
        <w:pStyle w:val="Normal"/>
      </w:pPr>
    </w:p>
    <w:p w:rsidR="6772929D" w:rsidP="6772929D" w:rsidRDefault="6772929D" w14:paraId="25DDE90B" w14:textId="59147D83">
      <w:pPr>
        <w:pStyle w:val="Normal"/>
      </w:pPr>
    </w:p>
    <w:p w:rsidR="47C4482D" w:rsidP="6772929D" w:rsidRDefault="47C4482D" w14:paraId="00725829" w14:textId="2B89F582">
      <w:pPr>
        <w:pStyle w:val="Heading1"/>
        <w:shd w:val="clear" w:color="auto" w:fill="FFFFFF" w:themeFill="background1"/>
        <w:spacing w:before="0" w:beforeAutospacing="off" w:after="480" w:afterAutospacing="off"/>
      </w:pPr>
      <w:r w:rsidRPr="6772929D" w:rsidR="47C4482D">
        <w:rPr>
          <w:rFonts w:ascii="Calibri" w:hAnsi="Calibri" w:eastAsia="Calibri" w:cs="Calibri"/>
          <w:b w:val="0"/>
          <w:bCs w:val="0"/>
          <w:i w:val="0"/>
          <w:iCs w:val="0"/>
          <w:caps w:val="0"/>
          <w:smallCaps w:val="0"/>
          <w:noProof w:val="0"/>
          <w:color w:val="1E1A34"/>
          <w:sz w:val="22"/>
          <w:szCs w:val="22"/>
          <w:lang w:val="en-US"/>
        </w:rPr>
        <w:t xml:space="preserve">Registres de langue et </w:t>
      </w:r>
      <w:r w:rsidRPr="6772929D" w:rsidR="47C4482D">
        <w:rPr>
          <w:rFonts w:ascii="Calibri" w:hAnsi="Calibri" w:eastAsia="Calibri" w:cs="Calibri"/>
          <w:b w:val="0"/>
          <w:bCs w:val="0"/>
          <w:i w:val="0"/>
          <w:iCs w:val="0"/>
          <w:caps w:val="0"/>
          <w:smallCaps w:val="0"/>
          <w:noProof w:val="0"/>
          <w:color w:val="1E1A34"/>
          <w:sz w:val="22"/>
          <w:szCs w:val="22"/>
          <w:lang w:val="en-US"/>
        </w:rPr>
        <w:t>particularismes</w:t>
      </w:r>
      <w:r w:rsidRPr="6772929D" w:rsidR="47C4482D">
        <w:rPr>
          <w:rFonts w:ascii="Calibri" w:hAnsi="Calibri" w:eastAsia="Calibri" w:cs="Calibri"/>
          <w:b w:val="0"/>
          <w:bCs w:val="0"/>
          <w:i w:val="0"/>
          <w:iCs w:val="0"/>
          <w:caps w:val="0"/>
          <w:smallCaps w:val="0"/>
          <w:noProof w:val="0"/>
          <w:color w:val="1E1A34"/>
          <w:sz w:val="22"/>
          <w:szCs w:val="22"/>
          <w:lang w:val="en-US"/>
        </w:rPr>
        <w:t xml:space="preserve"> </w:t>
      </w:r>
      <w:r w:rsidRPr="6772929D" w:rsidR="47C4482D">
        <w:rPr>
          <w:rFonts w:ascii="Calibri" w:hAnsi="Calibri" w:eastAsia="Calibri" w:cs="Calibri"/>
          <w:b w:val="0"/>
          <w:bCs w:val="0"/>
          <w:i w:val="0"/>
          <w:iCs w:val="0"/>
          <w:caps w:val="0"/>
          <w:smallCaps w:val="0"/>
          <w:noProof w:val="0"/>
          <w:color w:val="1E1A34"/>
          <w:sz w:val="22"/>
          <w:szCs w:val="22"/>
          <w:lang w:val="en-US"/>
        </w:rPr>
        <w:t>linguistiques</w:t>
      </w:r>
      <w:r w:rsidRPr="6772929D" w:rsidR="47C4482D">
        <w:rPr>
          <w:rFonts w:ascii="Calibri" w:hAnsi="Calibri" w:eastAsia="Calibri" w:cs="Calibri"/>
          <w:b w:val="0"/>
          <w:bCs w:val="0"/>
          <w:i w:val="0"/>
          <w:iCs w:val="0"/>
          <w:caps w:val="0"/>
          <w:smallCaps w:val="0"/>
          <w:noProof w:val="0"/>
          <w:color w:val="1E1A34"/>
          <w:sz w:val="22"/>
          <w:szCs w:val="22"/>
          <w:lang w:val="en-US"/>
        </w:rPr>
        <w:t xml:space="preserve"> au Canada</w:t>
      </w:r>
    </w:p>
    <w:p w:rsidR="47C4482D" w:rsidP="6772929D" w:rsidRDefault="47C4482D" w14:paraId="504AC12F" w14:textId="0DEFE39A">
      <w:pPr>
        <w:pStyle w:val="Normal"/>
        <w:rPr>
          <w:noProof w:val="0"/>
          <w:lang w:val="en-US"/>
        </w:rPr>
      </w:pPr>
      <w:r w:rsidRPr="6772929D" w:rsidR="47C4482D">
        <w:rPr>
          <w:noProof w:val="0"/>
          <w:lang w:val="en-US"/>
        </w:rPr>
        <w:t>https://openlibrary.ecampusontario.ca/item-details/#/2f3767a5-0164-4d13-a4d6-46f3efd8ca35?k=enseignement%20du%20fran%C3%A7ais&amp;itemTypes=6&amp;itemTypes=12&amp;sortCol=2&amp;increasePopularSearch=true</w:t>
      </w:r>
    </w:p>
    <w:p w:rsidR="47C4482D" w:rsidP="6772929D" w:rsidRDefault="47C4482D" w14:paraId="6A5395DF" w14:textId="52C02B62">
      <w:pPr>
        <w:ind w:left="-20" w:right="-20"/>
      </w:pPr>
      <w:r w:rsidRPr="6772929D" w:rsidR="47C4482D">
        <w:rPr>
          <w:rFonts w:ascii="Roboto" w:hAnsi="Roboto" w:eastAsia="Roboto" w:cs="Roboto"/>
          <w:b w:val="0"/>
          <w:bCs w:val="0"/>
          <w:i w:val="0"/>
          <w:iCs w:val="0"/>
          <w:caps w:val="0"/>
          <w:smallCaps w:val="0"/>
          <w:noProof w:val="0"/>
          <w:color w:val="1E1A34"/>
          <w:sz w:val="24"/>
          <w:szCs w:val="24"/>
          <w:lang w:val="en-US"/>
        </w:rPr>
        <w:t>Myriam Corriveau</w:t>
      </w:r>
    </w:p>
    <w:p w:rsidR="47C4482D" w:rsidP="6772929D" w:rsidRDefault="47C4482D" w14:paraId="0990AA57" w14:textId="222F1DDE">
      <w:pPr>
        <w:ind w:left="-20" w:right="-20"/>
      </w:pPr>
      <w:r w:rsidRPr="6772929D" w:rsidR="47C4482D">
        <w:rPr>
          <w:rFonts w:ascii="Roboto" w:hAnsi="Roboto" w:eastAsia="Roboto" w:cs="Roboto"/>
          <w:b w:val="0"/>
          <w:bCs w:val="0"/>
          <w:i w:val="0"/>
          <w:iCs w:val="0"/>
          <w:caps w:val="0"/>
          <w:smallCaps w:val="0"/>
          <w:noProof w:val="0"/>
          <w:color w:val="1E1A34"/>
          <w:sz w:val="24"/>
          <w:szCs w:val="24"/>
          <w:lang w:val="en-US"/>
        </w:rPr>
        <w:t>Date Published:</w:t>
      </w:r>
      <w:r w:rsidRPr="6772929D" w:rsidR="47C4482D">
        <w:rPr>
          <w:rFonts w:ascii="Roboto" w:hAnsi="Roboto" w:eastAsia="Roboto" w:cs="Roboto"/>
          <w:b w:val="0"/>
          <w:bCs w:val="0"/>
          <w:i w:val="0"/>
          <w:iCs w:val="0"/>
          <w:caps w:val="0"/>
          <w:smallCaps w:val="0"/>
          <w:noProof w:val="0"/>
          <w:color w:val="565367"/>
          <w:sz w:val="24"/>
          <w:szCs w:val="24"/>
          <w:lang w:val="en-US"/>
        </w:rPr>
        <w:t xml:space="preserve"> Dec 18, 2023</w:t>
      </w:r>
    </w:p>
    <w:p w:rsidR="47C4482D" w:rsidP="6772929D" w:rsidRDefault="47C4482D" w14:paraId="09ACD29F" w14:textId="001CBB76">
      <w:pPr>
        <w:ind w:left="-20" w:right="-20"/>
      </w:pPr>
      <w:r w:rsidRPr="6772929D" w:rsidR="47C4482D">
        <w:rPr>
          <w:rFonts w:ascii="Roboto" w:hAnsi="Roboto" w:eastAsia="Roboto" w:cs="Roboto"/>
          <w:b w:val="0"/>
          <w:bCs w:val="0"/>
          <w:i w:val="0"/>
          <w:iCs w:val="0"/>
          <w:caps w:val="0"/>
          <w:smallCaps w:val="0"/>
          <w:noProof w:val="0"/>
          <w:color w:val="1E1A34"/>
          <w:sz w:val="24"/>
          <w:szCs w:val="24"/>
          <w:lang w:val="en-US"/>
        </w:rPr>
        <w:t xml:space="preserve">License: </w:t>
      </w:r>
      <w:hyperlink r:id="R48c75b77db824cde">
        <w:r w:rsidRPr="6772929D" w:rsidR="47C4482D">
          <w:rPr>
            <w:rStyle w:val="Hyperlink"/>
            <w:rFonts w:ascii="Roboto" w:hAnsi="Roboto" w:eastAsia="Roboto" w:cs="Roboto"/>
            <w:b w:val="0"/>
            <w:bCs w:val="0"/>
            <w:i w:val="0"/>
            <w:iCs w:val="0"/>
            <w:caps w:val="0"/>
            <w:smallCaps w:val="0"/>
            <w:strike w:val="0"/>
            <w:dstrike w:val="0"/>
            <w:noProof w:val="0"/>
            <w:color w:val="1E1A34"/>
            <w:sz w:val="24"/>
            <w:szCs w:val="24"/>
            <w:u w:val="single"/>
            <w:lang w:val="en-US"/>
          </w:rPr>
          <w:t>CC BY</w:t>
        </w:r>
      </w:hyperlink>
    </w:p>
    <w:p w:rsidR="47C4482D" w:rsidP="6772929D" w:rsidRDefault="47C4482D" w14:paraId="19830751" w14:textId="1FA64763">
      <w:pPr>
        <w:ind w:left="-20" w:right="-20"/>
      </w:pPr>
      <w:r w:rsidRPr="6772929D" w:rsidR="47C4482D">
        <w:rPr>
          <w:rFonts w:ascii="Roboto" w:hAnsi="Roboto" w:eastAsia="Roboto" w:cs="Roboto"/>
          <w:b w:val="0"/>
          <w:bCs w:val="0"/>
          <w:i w:val="0"/>
          <w:iCs w:val="0"/>
          <w:caps w:val="0"/>
          <w:smallCaps w:val="0"/>
          <w:noProof w:val="0"/>
          <w:color w:val="565367"/>
          <w:sz w:val="24"/>
          <w:szCs w:val="24"/>
          <w:lang w:val="en-US"/>
        </w:rPr>
        <w:t>Cette ressource est adressée tout particulièrement aux apprenants postsecondaires du français langue seconde qui étudient au Canada. Les opinions exprimées dans cette publication sont celles de l’auteur.e ou des auteur.e.s et ne reflètent pas nécessairement celles du gouvernement de l’Ontario ou d’eCampusOntario.</w:t>
      </w:r>
    </w:p>
    <w:p w:rsidR="6772929D" w:rsidP="6772929D" w:rsidRDefault="6772929D" w14:paraId="116CB75F" w14:textId="4364E3C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D32E6C"/>
    <w:rsid w:val="12284494"/>
    <w:rsid w:val="16166C0F"/>
    <w:rsid w:val="22DBC6BA"/>
    <w:rsid w:val="2CBFE53A"/>
    <w:rsid w:val="34962839"/>
    <w:rsid w:val="4614AE11"/>
    <w:rsid w:val="47C4482D"/>
    <w:rsid w:val="4984FED4"/>
    <w:rsid w:val="4DD32E6C"/>
    <w:rsid w:val="67729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2E6C"/>
  <w15:chartTrackingRefBased/>
  <w15:docId w15:val="{0CD38104-606C-4D26-B706-C4C68C5624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openlibrary.ecampusontario.ca/item-details/" TargetMode="External" Id="Re28cd659ecf34ada" /><Relationship Type="http://schemas.openxmlformats.org/officeDocument/2006/relationships/hyperlink" Target="https://creativecommons.org/licenses/by/4.0/" TargetMode="External" Id="Ra3ccb3c1c6f342f2" /><Relationship Type="http://schemas.openxmlformats.org/officeDocument/2006/relationships/hyperlink" Target="mailto:fsl@ecampusontario.ca" TargetMode="External" Id="Rb48899d3fd64415c" /><Relationship Type="http://schemas.openxmlformats.org/officeDocument/2006/relationships/hyperlink" Target="https://openlibrary.ecampusontario.ca/item-details/" TargetMode="External" Id="R9773cd9ecde243e6" /><Relationship Type="http://schemas.openxmlformats.org/officeDocument/2006/relationships/hyperlink" Target="https://creativecommons.org/licenses/by/4.0/" TargetMode="External" Id="Rb3f7588115144508" /><Relationship Type="http://schemas.openxmlformats.org/officeDocument/2006/relationships/hyperlink" Target="https://creativecommons.org/licenses/by/4.0/" TargetMode="External" Id="R48c75b77db824c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2024-02-28T02:17:08.4942153Z</dcterms:created>
  <dcterms:modified xsi:type="dcterms:W3CDTF">2024-02-28T02:42:21.5030082Z</dcterms:modified>
  <dc:creator>Lucie Bartosova</dc:creator>
  <lastModifiedBy>Lucie Bartosova</lastModifiedBy>
</coreProperties>
</file>