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9F6" w:rsidRDefault="00000000">
      <w:pPr>
        <w:pStyle w:val="Heading2"/>
        <w:keepNext w:val="0"/>
        <w:keepLines w:val="0"/>
        <w:spacing w:before="120" w:after="80"/>
        <w:rPr>
          <w:b/>
          <w:sz w:val="34"/>
          <w:szCs w:val="34"/>
        </w:rPr>
      </w:pPr>
      <w:bookmarkStart w:id="0" w:name="_9i7jvrjkivjs" w:colFirst="0" w:colLast="0"/>
      <w:bookmarkEnd w:id="0"/>
      <w:r>
        <w:rPr>
          <w:b/>
          <w:bCs/>
          <w:sz w:val="34"/>
          <w:szCs w:val="34"/>
          <w:lang w:val="fr-CA"/>
        </w:rPr>
        <w:t>Document de planification des activités assistées par la technologie</w:t>
      </w:r>
    </w:p>
    <w:p w:rsidR="006A39F6" w:rsidRDefault="00000000">
      <w:pPr>
        <w:pStyle w:val="Normal1"/>
        <w:rPr>
          <w:b/>
          <w:color w:val="000000"/>
          <w:sz w:val="26"/>
          <w:szCs w:val="26"/>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6A39F6">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A39F6" w:rsidRDefault="00FB2C1B">
            <w:pPr>
              <w:pStyle w:val="Normal1"/>
              <w:rPr>
                <w:i/>
              </w:rPr>
            </w:pPr>
            <w:r w:rsidRPr="00FB2C1B">
              <w:rPr>
                <w:lang w:val="fr-CA"/>
              </w:rPr>
              <w:t>Motivation des étudiants par la gamification</w:t>
            </w:r>
          </w:p>
        </w:tc>
      </w:tr>
      <w:tr w:rsidR="006A39F6">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rsidR="006A39F6" w:rsidRDefault="00FB2C1B">
            <w:pPr>
              <w:pStyle w:val="Normal1"/>
            </w:pPr>
            <w:proofErr w:type="spellStart"/>
            <w:r>
              <w:rPr>
                <w:lang w:val="fr-CA"/>
              </w:rPr>
              <w:t>Kahoot</w:t>
            </w:r>
            <w:proofErr w:type="spellEnd"/>
          </w:p>
        </w:tc>
      </w:tr>
      <w:tr w:rsidR="006A39F6">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rsidR="006A39F6" w:rsidRDefault="00FB2C1B">
            <w:pPr>
              <w:pStyle w:val="Normal1"/>
            </w:pPr>
            <w:r w:rsidRPr="00FB2C1B">
              <w:rPr>
                <w:lang w:val="fr-CA"/>
              </w:rPr>
              <w:t xml:space="preserve">Mon idée créative consiste à mettre en œuvre des techniques de gamification, en particulier en utilisant </w:t>
            </w:r>
            <w:proofErr w:type="spellStart"/>
            <w:r w:rsidRPr="00FB2C1B">
              <w:rPr>
                <w:lang w:val="fr-CA"/>
              </w:rPr>
              <w:t>Kahoot</w:t>
            </w:r>
            <w:proofErr w:type="spellEnd"/>
            <w:r w:rsidRPr="00FB2C1B">
              <w:rPr>
                <w:lang w:val="fr-CA"/>
              </w:rPr>
              <w:t xml:space="preserve">, pour renforcer la motivation des étudiants dans l'apprentissage. Grâce à </w:t>
            </w:r>
            <w:proofErr w:type="spellStart"/>
            <w:r w:rsidRPr="00FB2C1B">
              <w:rPr>
                <w:lang w:val="fr-CA"/>
              </w:rPr>
              <w:t>Kahoot</w:t>
            </w:r>
            <w:proofErr w:type="spellEnd"/>
            <w:r w:rsidRPr="00FB2C1B">
              <w:rPr>
                <w:lang w:val="fr-CA"/>
              </w:rPr>
              <w:t xml:space="preserve">, je prévois de créer des quiz interactifs, des sondages et des défis qui s'alignent sur le programme et les objectifs d'apprentissage. En incorporant des éléments de compétition, des récompenses et un retour d'information instantané, les étudiants seront activement engagés dans le processus d'apprentissage et motivés pour participer. L'approche gamifiée répondra au défi de l'apprenant de maintenir l'intérêt et l'enthousiasme en transformant les leçons traditionnelles en expériences interactives et agréables. En outre, l'interface conviviale et les fonctions personnalisables de </w:t>
            </w:r>
            <w:proofErr w:type="spellStart"/>
            <w:r w:rsidRPr="00FB2C1B">
              <w:rPr>
                <w:lang w:val="fr-CA"/>
              </w:rPr>
              <w:t>Kahoot</w:t>
            </w:r>
            <w:proofErr w:type="spellEnd"/>
            <w:r w:rsidRPr="00FB2C1B">
              <w:rPr>
                <w:lang w:val="fr-CA"/>
              </w:rPr>
              <w:t xml:space="preserve"> permettent une intégration transparente dans les activités de la classe, ce qui rend l'apprentissage plus dynamique et plus efficace pour les élèves.</w:t>
            </w:r>
          </w:p>
        </w:tc>
      </w:tr>
      <w:tr w:rsidR="006A39F6">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rsidR="00FB2C1B" w:rsidRPr="00FB2C1B" w:rsidRDefault="00FB2C1B" w:rsidP="00FB2C1B">
            <w:pPr>
              <w:pStyle w:val="Normal1"/>
              <w:rPr>
                <w:b/>
                <w:bCs/>
                <w:lang w:val="fr-CA"/>
              </w:rPr>
            </w:pPr>
            <w:r w:rsidRPr="00FB2C1B">
              <w:rPr>
                <w:b/>
                <w:bCs/>
                <w:lang w:val="fr-CA"/>
              </w:rPr>
              <w:t>Mathématiques :</w:t>
            </w:r>
          </w:p>
          <w:p w:rsidR="00FB2C1B" w:rsidRPr="00FB2C1B" w:rsidRDefault="00FB2C1B" w:rsidP="00FB2C1B">
            <w:pPr>
              <w:pStyle w:val="Normal1"/>
              <w:rPr>
                <w:lang w:val="fr-CA"/>
              </w:rPr>
            </w:pPr>
          </w:p>
          <w:p w:rsidR="00FB2C1B" w:rsidRPr="00FB2C1B" w:rsidRDefault="00FB2C1B" w:rsidP="00FB2C1B">
            <w:pPr>
              <w:pStyle w:val="Normal1"/>
              <w:rPr>
                <w:lang w:val="fr-CA"/>
              </w:rPr>
            </w:pPr>
            <w:r w:rsidRPr="00FB2C1B">
              <w:rPr>
                <w:lang w:val="fr-CA"/>
              </w:rPr>
              <w:t>Compétences en matière de résolution de problèmes grâce à des jeux mathématiques interactifs et à des simulations.</w:t>
            </w:r>
          </w:p>
          <w:p w:rsidR="00FB2C1B" w:rsidRDefault="00FB2C1B" w:rsidP="00FB2C1B">
            <w:pPr>
              <w:pStyle w:val="Normal1"/>
              <w:rPr>
                <w:lang w:val="fr-CA"/>
              </w:rPr>
            </w:pPr>
            <w:r w:rsidRPr="00FB2C1B">
              <w:rPr>
                <w:lang w:val="fr-CA"/>
              </w:rPr>
              <w:t>Compréhension des concepts mathématiques tels que la géométrie, l'algèbre et les fractions à l'aide de matériel de manipulation numérique.</w:t>
            </w:r>
          </w:p>
          <w:p w:rsidR="00FB2C1B" w:rsidRPr="00FB2C1B" w:rsidRDefault="00FB2C1B" w:rsidP="00FB2C1B">
            <w:pPr>
              <w:pStyle w:val="Normal1"/>
              <w:rPr>
                <w:lang w:val="fr-CA"/>
              </w:rPr>
            </w:pPr>
          </w:p>
          <w:p w:rsidR="00FB2C1B" w:rsidRPr="00FB2C1B" w:rsidRDefault="00FB2C1B" w:rsidP="00FB2C1B">
            <w:pPr>
              <w:pStyle w:val="Normal1"/>
              <w:rPr>
                <w:lang w:val="fr-CA"/>
              </w:rPr>
            </w:pPr>
            <w:r w:rsidRPr="00FB2C1B">
              <w:rPr>
                <w:lang w:val="fr-CA"/>
              </w:rPr>
              <w:t>Analyse de données et création de graphiques à l'aide de tableurs.</w:t>
            </w:r>
          </w:p>
          <w:p w:rsidR="00FB2C1B" w:rsidRPr="00FB2C1B" w:rsidRDefault="00FB2C1B" w:rsidP="00FB2C1B">
            <w:pPr>
              <w:pStyle w:val="Normal1"/>
              <w:rPr>
                <w:lang w:val="fr-CA"/>
              </w:rPr>
            </w:pPr>
            <w:r w:rsidRPr="00FB2C1B">
              <w:rPr>
                <w:lang w:val="fr-CA"/>
              </w:rPr>
              <w:t>Programmation et codage pour développer des compétences de pensée computationnelle.</w:t>
            </w:r>
          </w:p>
          <w:p w:rsidR="00FB2C1B" w:rsidRPr="00FB2C1B" w:rsidRDefault="00FB2C1B" w:rsidP="00FB2C1B">
            <w:pPr>
              <w:pStyle w:val="Normal1"/>
              <w:rPr>
                <w:lang w:val="fr-CA"/>
              </w:rPr>
            </w:pPr>
          </w:p>
          <w:p w:rsidR="00FB2C1B" w:rsidRPr="00FB2C1B" w:rsidRDefault="00FB2C1B" w:rsidP="00FB2C1B">
            <w:pPr>
              <w:pStyle w:val="Normal1"/>
              <w:rPr>
                <w:b/>
                <w:bCs/>
                <w:lang w:val="fr-CA"/>
              </w:rPr>
            </w:pPr>
            <w:r w:rsidRPr="00FB2C1B">
              <w:rPr>
                <w:b/>
                <w:bCs/>
                <w:lang w:val="fr-CA"/>
              </w:rPr>
              <w:t>Arts du langage :</w:t>
            </w:r>
          </w:p>
          <w:p w:rsidR="00FB2C1B" w:rsidRPr="00FB2C1B" w:rsidRDefault="00FB2C1B" w:rsidP="00FB2C1B">
            <w:pPr>
              <w:pStyle w:val="Normal1"/>
              <w:rPr>
                <w:lang w:val="fr-CA"/>
              </w:rPr>
            </w:pPr>
          </w:p>
          <w:p w:rsidR="00FB2C1B" w:rsidRPr="00FB2C1B" w:rsidRDefault="00FB2C1B" w:rsidP="00FB2C1B">
            <w:pPr>
              <w:pStyle w:val="Normal1"/>
              <w:rPr>
                <w:lang w:val="fr-CA"/>
              </w:rPr>
            </w:pPr>
            <w:r w:rsidRPr="00FB2C1B">
              <w:rPr>
                <w:lang w:val="fr-CA"/>
              </w:rPr>
              <w:t>Compréhension de la lecture et développement du vocabulaire grâce à des livres électroniques interactifs et des applications éducatives.</w:t>
            </w:r>
          </w:p>
          <w:p w:rsidR="00FB2C1B" w:rsidRDefault="00FB2C1B" w:rsidP="00FB2C1B">
            <w:pPr>
              <w:pStyle w:val="Normal1"/>
              <w:rPr>
                <w:lang w:val="fr-CA"/>
              </w:rPr>
            </w:pPr>
            <w:r w:rsidRPr="00FB2C1B">
              <w:rPr>
                <w:lang w:val="fr-CA"/>
              </w:rPr>
              <w:lastRenderedPageBreak/>
              <w:t>Amélioration des compétences d'écriture grâce à la narration numérique et aux plateformes de blogs.</w:t>
            </w:r>
          </w:p>
          <w:p w:rsidR="00FB2C1B" w:rsidRPr="00FB2C1B" w:rsidRDefault="00FB2C1B" w:rsidP="00FB2C1B">
            <w:pPr>
              <w:pStyle w:val="Normal1"/>
              <w:rPr>
                <w:lang w:val="fr-CA"/>
              </w:rPr>
            </w:pPr>
          </w:p>
          <w:p w:rsidR="00FB2C1B" w:rsidRDefault="00FB2C1B" w:rsidP="00FB2C1B">
            <w:pPr>
              <w:pStyle w:val="Normal1"/>
              <w:rPr>
                <w:lang w:val="fr-CA"/>
              </w:rPr>
            </w:pPr>
            <w:r w:rsidRPr="00FB2C1B">
              <w:rPr>
                <w:lang w:val="fr-CA"/>
              </w:rPr>
              <w:t>Pratique des compétences linguistiques à l'aide de logiciels d'apprentissage des langues et de plateformes d'échange linguistique en ligne.</w:t>
            </w:r>
          </w:p>
          <w:p w:rsidR="00FB2C1B" w:rsidRPr="00FB2C1B" w:rsidRDefault="00FB2C1B" w:rsidP="00FB2C1B">
            <w:pPr>
              <w:pStyle w:val="Normal1"/>
              <w:rPr>
                <w:lang w:val="fr-CA"/>
              </w:rPr>
            </w:pPr>
          </w:p>
          <w:p w:rsidR="00FB2C1B" w:rsidRDefault="00FB2C1B" w:rsidP="00FB2C1B">
            <w:pPr>
              <w:pStyle w:val="Normal1"/>
              <w:rPr>
                <w:lang w:val="fr-CA"/>
              </w:rPr>
            </w:pPr>
            <w:r w:rsidRPr="00FB2C1B">
              <w:rPr>
                <w:lang w:val="fr-CA"/>
              </w:rPr>
              <w:t>Présentations multimédias pour améliorer les compétences en communication orale.</w:t>
            </w:r>
          </w:p>
          <w:p w:rsidR="00FB2C1B" w:rsidRPr="00FB2C1B" w:rsidRDefault="00FB2C1B" w:rsidP="00FB2C1B">
            <w:pPr>
              <w:pStyle w:val="Normal1"/>
              <w:rPr>
                <w:lang w:val="fr-CA"/>
              </w:rPr>
            </w:pPr>
          </w:p>
          <w:p w:rsidR="00FB2C1B" w:rsidRPr="00FB2C1B" w:rsidRDefault="00FB2C1B" w:rsidP="00FB2C1B">
            <w:pPr>
              <w:pStyle w:val="Normal1"/>
              <w:rPr>
                <w:b/>
                <w:bCs/>
                <w:lang w:val="fr-CA"/>
              </w:rPr>
            </w:pPr>
            <w:r w:rsidRPr="00FB2C1B">
              <w:rPr>
                <w:b/>
                <w:bCs/>
                <w:lang w:val="fr-CA"/>
              </w:rPr>
              <w:t>Sciences :</w:t>
            </w:r>
          </w:p>
          <w:p w:rsidR="00FB2C1B" w:rsidRPr="00FB2C1B" w:rsidRDefault="00FB2C1B" w:rsidP="00FB2C1B">
            <w:pPr>
              <w:pStyle w:val="Normal1"/>
              <w:rPr>
                <w:lang w:val="fr-CA"/>
              </w:rPr>
            </w:pPr>
          </w:p>
          <w:p w:rsidR="00FB2C1B" w:rsidRDefault="00FB2C1B" w:rsidP="00FB2C1B">
            <w:pPr>
              <w:pStyle w:val="Normal1"/>
              <w:rPr>
                <w:lang w:val="fr-CA"/>
              </w:rPr>
            </w:pPr>
            <w:r w:rsidRPr="00FB2C1B">
              <w:rPr>
                <w:lang w:val="fr-CA"/>
              </w:rPr>
              <w:t>Exploration des écosystèmes, de l'astronomie et de la géologie grâce à des ressources multimédias interactives.</w:t>
            </w:r>
          </w:p>
          <w:p w:rsidR="00FB2C1B" w:rsidRPr="00FB2C1B" w:rsidRDefault="00FB2C1B" w:rsidP="00FB2C1B">
            <w:pPr>
              <w:pStyle w:val="Normal1"/>
              <w:rPr>
                <w:lang w:val="fr-CA"/>
              </w:rPr>
            </w:pPr>
          </w:p>
          <w:p w:rsidR="00FB2C1B" w:rsidRDefault="00FB2C1B" w:rsidP="00FB2C1B">
            <w:pPr>
              <w:pStyle w:val="Normal1"/>
              <w:rPr>
                <w:lang w:val="fr-CA"/>
              </w:rPr>
            </w:pPr>
            <w:r w:rsidRPr="00FB2C1B">
              <w:rPr>
                <w:lang w:val="fr-CA"/>
              </w:rPr>
              <w:t>Apprentissage basé sur des enquêtes, facilité par des outils de recherche et des bases de données en ligne.</w:t>
            </w:r>
          </w:p>
          <w:p w:rsidR="00FB2C1B" w:rsidRPr="00FB2C1B" w:rsidRDefault="00FB2C1B" w:rsidP="00FB2C1B">
            <w:pPr>
              <w:pStyle w:val="Normal1"/>
              <w:rPr>
                <w:lang w:val="fr-CA"/>
              </w:rPr>
            </w:pPr>
          </w:p>
          <w:p w:rsidR="006A39F6" w:rsidRPr="00FB2C1B" w:rsidRDefault="00FB2C1B" w:rsidP="00FB2C1B">
            <w:pPr>
              <w:pStyle w:val="Normal1"/>
            </w:pPr>
            <w:r w:rsidRPr="00FB2C1B">
              <w:rPr>
                <w:lang w:val="fr-CA"/>
              </w:rPr>
              <w:t>Projets collaboratifs utilisant des plateformes numériques pour analyser et présenter des données scientifiques.</w:t>
            </w:r>
          </w:p>
        </w:tc>
      </w:tr>
    </w:tbl>
    <w:p w:rsidR="006A39F6" w:rsidRDefault="006A39F6">
      <w:pPr>
        <w:pStyle w:val="Normal1"/>
      </w:pPr>
    </w:p>
    <w:p w:rsidR="006A39F6" w:rsidRDefault="00000000">
      <w:pPr>
        <w:pStyle w:val="Normal1"/>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rsidR="006A39F6" w:rsidRDefault="00000000">
      <w:pPr>
        <w:pStyle w:val="Normal1"/>
      </w:pPr>
      <w:r>
        <w:rPr>
          <w:lang w:val="fr-CA"/>
        </w:rPr>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6A39F6" w:rsidTr="00FB2C1B">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A39F6" w:rsidRDefault="00000000">
            <w:pPr>
              <w:pStyle w:val="Normal1"/>
              <w:jc w:val="center"/>
              <w:rPr>
                <w:b/>
                <w:color w:val="FFFFFF"/>
              </w:rPr>
            </w:pPr>
            <w:proofErr w:type="gramStart"/>
            <w:r>
              <w:rPr>
                <w:b/>
                <w:bCs/>
                <w:color w:val="FFFFFF"/>
                <w:lang w:val="fr-CA"/>
              </w:rPr>
              <w:t>[ X</w:t>
            </w:r>
            <w:proofErr w:type="gramEnd"/>
            <w:r>
              <w:rPr>
                <w:b/>
                <w:bCs/>
                <w:color w:val="FFFFFF"/>
                <w:lang w:val="fr-CA"/>
              </w:rPr>
              <w:t xml:space="preserve"> ]</w:t>
            </w:r>
          </w:p>
        </w:tc>
        <w:tc>
          <w:tcPr>
            <w:tcW w:w="589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A39F6" w:rsidRDefault="00000000">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6A39F6" w:rsidRDefault="00000000">
            <w:pPr>
              <w:pStyle w:val="Normal1"/>
              <w:rPr>
                <w:b/>
                <w:color w:val="FFFFFF"/>
              </w:rPr>
            </w:pPr>
            <w:r>
              <w:rPr>
                <w:b/>
                <w:bCs/>
                <w:color w:val="FFFFFF"/>
                <w:lang w:val="fr-CA"/>
              </w:rPr>
              <w:t>Temps estimé (en heures)</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jc w:val="center"/>
            </w:pPr>
            <w:r>
              <w:rPr>
                <w:lang w:val="fr-CA"/>
              </w:rPr>
              <w:t xml:space="preserve"> </w:t>
            </w:r>
            <w:proofErr w:type="gramStart"/>
            <w:r w:rsidR="00FB2C1B">
              <w:rPr>
                <w:lang w:val="fr-CA"/>
              </w:rPr>
              <w:t>x</w:t>
            </w:r>
            <w:proofErr w:type="gramEnd"/>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FB2C1B">
              <w:rPr>
                <w:lang w:val="fr-CA"/>
              </w:rPr>
              <w:t>3</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FB2C1B">
            <w:pPr>
              <w:pStyle w:val="Normal1"/>
              <w:jc w:val="center"/>
            </w:pPr>
            <w:proofErr w:type="gramStart"/>
            <w:r>
              <w:rPr>
                <w:lang w:val="fr-CA"/>
              </w:rPr>
              <w:t>x</w:t>
            </w:r>
            <w:proofErr w:type="gramEnd"/>
            <w:r w:rsidR="00000000">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FB2C1B">
              <w:rPr>
                <w:lang w:val="fr-CA"/>
              </w:rPr>
              <w:t>2</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FB2C1B">
            <w:pPr>
              <w:pStyle w:val="Normal1"/>
              <w:jc w:val="center"/>
            </w:pPr>
            <w:proofErr w:type="gramStart"/>
            <w:r>
              <w:rPr>
                <w:lang w:val="fr-CA"/>
              </w:rPr>
              <w:t>x</w:t>
            </w:r>
            <w:proofErr w:type="gramEnd"/>
            <w:r w:rsidR="00000000">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FB2C1B">
            <w:pPr>
              <w:pStyle w:val="Normal1"/>
              <w:rPr>
                <w:color w:val="1155CC"/>
                <w:u w:val="single"/>
              </w:rPr>
            </w:pPr>
            <w:proofErr w:type="spellStart"/>
            <w:r w:rsidRPr="00FB2C1B">
              <w:t>Concevoir</w:t>
            </w:r>
            <w:proofErr w:type="spellEnd"/>
            <w:r w:rsidRPr="00FB2C1B">
              <w:t xml:space="preserve"> des questions Kahoot </w:t>
            </w:r>
            <w:proofErr w:type="spellStart"/>
            <w:r w:rsidRPr="00FB2C1B">
              <w:t>en</w:t>
            </w:r>
            <w:proofErr w:type="spellEnd"/>
            <w:r w:rsidRPr="00FB2C1B">
              <w:t xml:space="preserve"> </w:t>
            </w:r>
            <w:proofErr w:type="spellStart"/>
            <w:r w:rsidRPr="00FB2C1B">
              <w:t>fonction</w:t>
            </w:r>
            <w:proofErr w:type="spellEnd"/>
            <w:r w:rsidRPr="00FB2C1B">
              <w:t xml:space="preserve"> du </w:t>
            </w:r>
            <w:proofErr w:type="spellStart"/>
            <w:r w:rsidRPr="00FB2C1B">
              <w:t>contenu</w:t>
            </w:r>
            <w:proofErr w:type="spellEnd"/>
            <w:r w:rsidRPr="00FB2C1B">
              <w:t xml:space="preserve"> - </w:t>
            </w:r>
            <w:proofErr w:type="spellStart"/>
            <w:r w:rsidRPr="00FB2C1B">
              <w:t>Inclure</w:t>
            </w:r>
            <w:proofErr w:type="spellEnd"/>
            <w:r w:rsidRPr="00FB2C1B">
              <w:t xml:space="preserve"> des images et des mises </w:t>
            </w:r>
            <w:proofErr w:type="spellStart"/>
            <w:r w:rsidRPr="00FB2C1B">
              <w:t>en</w:t>
            </w:r>
            <w:proofErr w:type="spellEnd"/>
            <w:r w:rsidRPr="00FB2C1B">
              <w:t xml:space="preserve"> page</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FB2C1B">
              <w:rPr>
                <w:lang w:val="fr-CA"/>
              </w:rPr>
              <w:t>2</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jc w:val="center"/>
            </w:pPr>
            <w:r>
              <w:rPr>
                <w:lang w:val="fr-CA"/>
              </w:rPr>
              <w:t xml:space="preserve"> </w:t>
            </w:r>
            <w:proofErr w:type="gramStart"/>
            <w:r w:rsidR="00FB2C1B">
              <w:rPr>
                <w:lang w:val="fr-CA"/>
              </w:rPr>
              <w:t>x</w:t>
            </w:r>
            <w:proofErr w:type="gramEnd"/>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FB2C1B">
            <w:pPr>
              <w:pStyle w:val="Normal1"/>
            </w:pPr>
            <w:r w:rsidRPr="00FB2C1B">
              <w:rPr>
                <w:lang w:val="fr-CA"/>
              </w:rPr>
              <w:t>Tester avec un projet/une classe pilote</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FB2C1B">
              <w:rPr>
                <w:lang w:val="fr-CA"/>
              </w:rPr>
              <w:t>1</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FB2C1B">
            <w:pPr>
              <w:pStyle w:val="Normal1"/>
              <w:jc w:val="center"/>
            </w:pPr>
            <w:proofErr w:type="gramStart"/>
            <w:r>
              <w:rPr>
                <w:lang w:val="fr-CA"/>
              </w:rPr>
              <w:t>x</w:t>
            </w:r>
            <w:proofErr w:type="gramEnd"/>
            <w:r w:rsidR="00000000">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FB2C1B">
            <w:pPr>
              <w:pStyle w:val="Normal1"/>
            </w:pPr>
            <w:r w:rsidRPr="00FB2C1B">
              <w:rPr>
                <w:lang w:val="fr-CA"/>
              </w:rPr>
              <w:t>Modifier les questions en fonction du retour d'information</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FB2C1B">
              <w:rPr>
                <w:lang w:val="fr-CA"/>
              </w:rPr>
              <w:t>1</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jc w:val="center"/>
            </w:pPr>
            <w:r>
              <w:rPr>
                <w:lang w:val="fr-CA"/>
              </w:rPr>
              <w:lastRenderedPageBreak/>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FB2C1B">
            <w:pPr>
              <w:pStyle w:val="Normal1"/>
            </w:pPr>
            <w:r w:rsidRPr="00FB2C1B">
              <w:rPr>
                <w:lang w:val="fr-CA"/>
              </w:rPr>
              <w:t>Nouveau test</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0C1FF4">
              <w:rPr>
                <w:lang w:val="fr-CA"/>
              </w:rPr>
              <w:t>1</w:t>
            </w:r>
          </w:p>
        </w:tc>
      </w:tr>
      <w:tr w:rsidR="006A39F6" w:rsidTr="00FB2C1B">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39F6" w:rsidRDefault="00000000">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rsidR="006A39F6" w:rsidRDefault="000C1FF4">
            <w:pPr>
              <w:pStyle w:val="Normal1"/>
            </w:pPr>
            <w:r>
              <w:rPr>
                <w:lang w:val="fr-CA"/>
              </w:rPr>
              <w:t>Total</w:t>
            </w:r>
          </w:p>
        </w:tc>
        <w:tc>
          <w:tcPr>
            <w:tcW w:w="2063" w:type="dxa"/>
            <w:tcBorders>
              <w:bottom w:val="single" w:sz="8" w:space="0" w:color="000000"/>
              <w:right w:val="single" w:sz="8" w:space="0" w:color="000000"/>
            </w:tcBorders>
            <w:tcMar>
              <w:top w:w="100" w:type="dxa"/>
              <w:left w:w="100" w:type="dxa"/>
              <w:bottom w:w="100" w:type="dxa"/>
              <w:right w:w="100" w:type="dxa"/>
            </w:tcMar>
          </w:tcPr>
          <w:p w:rsidR="006A39F6" w:rsidRDefault="00000000">
            <w:pPr>
              <w:pStyle w:val="Normal1"/>
            </w:pPr>
            <w:r>
              <w:rPr>
                <w:lang w:val="fr-CA"/>
              </w:rPr>
              <w:t xml:space="preserve"> </w:t>
            </w:r>
            <w:r w:rsidR="000C1FF4">
              <w:rPr>
                <w:lang w:val="fr-CA"/>
              </w:rPr>
              <w:t xml:space="preserve">10 heures </w:t>
            </w:r>
          </w:p>
        </w:tc>
      </w:tr>
    </w:tbl>
    <w:p w:rsidR="006A39F6" w:rsidRDefault="00000000">
      <w:pPr>
        <w:pStyle w:val="Normal1"/>
      </w:pPr>
      <w:r>
        <w:rPr>
          <w:lang w:val="fr-CA"/>
        </w:rPr>
        <w:t xml:space="preserve"> </w:t>
      </w:r>
    </w:p>
    <w:p w:rsidR="006A39F6" w:rsidRDefault="006A39F6">
      <w:pPr>
        <w:pStyle w:val="Normal1"/>
      </w:pPr>
    </w:p>
    <w:sectPr w:rsidR="006A39F6">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F6"/>
    <w:rsid w:val="000C1FF4"/>
    <w:rsid w:val="003F59C0"/>
    <w:rsid w:val="006A39F6"/>
    <w:rsid w:val="00FB2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EDF850"/>
  <w15:docId w15:val="{6080C76A-3D19-9943-B00B-9862EEF9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5E1721D7-F056-4BF2-92DD-C9615D6BE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Essomba Dikosso</cp:lastModifiedBy>
  <cp:revision>1</cp:revision>
  <dcterms:created xsi:type="dcterms:W3CDTF">2024-02-09T13:16:00Z</dcterms:created>
  <dcterms:modified xsi:type="dcterms:W3CDTF">2024-02-09T13:41:00Z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