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82082" w14:textId="2B724076" w:rsidR="6141BEFD" w:rsidRPr="006E7143" w:rsidRDefault="6141BEFD" w:rsidP="4C9E60BE">
      <w:pPr>
        <w:spacing w:before="20" w:after="100" w:line="350" w:lineRule="auto"/>
        <w:jc w:val="center"/>
        <w:rPr>
          <w:rFonts w:ascii="Arial" w:eastAsia="Arial" w:hAnsi="Arial" w:cs="Arial"/>
          <w:color w:val="FF0000"/>
          <w:sz w:val="52"/>
          <w:szCs w:val="52"/>
        </w:rPr>
      </w:pPr>
      <w:r w:rsidRPr="006E7143">
        <w:rPr>
          <w:rFonts w:ascii="Arial" w:eastAsia="Arial" w:hAnsi="Arial" w:cs="Arial"/>
          <w:color w:val="FF0000"/>
          <w:sz w:val="52"/>
          <w:szCs w:val="52"/>
        </w:rPr>
        <w:t>Téléchargez ce document sur votre ordinateur avant de l’utiliser.</w:t>
      </w:r>
    </w:p>
    <w:p w14:paraId="57A0002C" w14:textId="5CE30F9B" w:rsidR="4C9E60BE" w:rsidRPr="006E7143" w:rsidRDefault="4C9E60BE" w:rsidP="4C9E60BE">
      <w:pPr>
        <w:spacing w:before="20" w:after="100" w:line="350" w:lineRule="auto"/>
        <w:jc w:val="center"/>
        <w:rPr>
          <w:rFonts w:ascii="Arial" w:eastAsia="Arial" w:hAnsi="Arial" w:cs="Arial"/>
          <w:sz w:val="52"/>
          <w:szCs w:val="52"/>
        </w:rPr>
      </w:pPr>
    </w:p>
    <w:p w14:paraId="008AE7B0" w14:textId="1C248A7A" w:rsidR="008E5517" w:rsidRPr="006E7143" w:rsidRDefault="155A57F5" w:rsidP="29B99534">
      <w:pPr>
        <w:spacing w:before="20" w:after="100" w:line="350" w:lineRule="auto"/>
        <w:jc w:val="center"/>
        <w:rPr>
          <w:rFonts w:ascii="Arial" w:eastAsia="Arial" w:hAnsi="Arial" w:cs="Arial"/>
          <w:sz w:val="52"/>
          <w:szCs w:val="52"/>
        </w:rPr>
      </w:pPr>
      <w:r w:rsidRPr="006E7143">
        <w:rPr>
          <w:rFonts w:ascii="Arial" w:eastAsia="Arial" w:hAnsi="Arial" w:cs="Arial"/>
          <w:sz w:val="52"/>
          <w:szCs w:val="52"/>
        </w:rPr>
        <w:t>Conception de mon projet d’érudition de l’enseignement et de l’apprentissage (EEA)</w:t>
      </w:r>
    </w:p>
    <w:tbl>
      <w:tblPr>
        <w:tblW w:w="0" w:type="auto"/>
        <w:tblLayout w:type="fixed"/>
        <w:tblLook w:val="0600" w:firstRow="0" w:lastRow="0" w:firstColumn="0" w:lastColumn="0" w:noHBand="1" w:noVBand="1"/>
      </w:tblPr>
      <w:tblGrid>
        <w:gridCol w:w="9060"/>
      </w:tblGrid>
      <w:tr w:rsidR="29B99534" w14:paraId="50F50F7D" w14:textId="77777777" w:rsidTr="272A9C12">
        <w:trPr>
          <w:trHeight w:val="319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51EA1B" w14:textId="7EA1056A" w:rsidR="417B3673" w:rsidRPr="006E7143" w:rsidRDefault="417B3673" w:rsidP="65027AE8">
            <w:pPr>
              <w:spacing w:after="1180" w:afterAutospacing="1" w:line="276" w:lineRule="auto"/>
              <w:rPr>
                <w:rFonts w:ascii="Calibri" w:eastAsia="Calibri" w:hAnsi="Calibri" w:cs="Calibri"/>
                <w:b/>
                <w:bCs/>
                <w:color w:val="000000" w:themeColor="text1"/>
                <w:sz w:val="26"/>
                <w:szCs w:val="26"/>
              </w:rPr>
            </w:pPr>
            <w:r w:rsidRPr="006E7143">
              <w:rPr>
                <w:rFonts w:ascii="Calibri" w:eastAsia="Calibri" w:hAnsi="Calibri" w:cs="Calibri"/>
                <w:b/>
                <w:bCs/>
                <w:color w:val="000000" w:themeColor="text1"/>
                <w:sz w:val="26"/>
                <w:szCs w:val="26"/>
              </w:rPr>
              <w:t>Qu</w:t>
            </w:r>
            <w:r w:rsidR="102B7B52" w:rsidRPr="006E7143">
              <w:rPr>
                <w:rFonts w:ascii="Calibri" w:eastAsia="Calibri" w:hAnsi="Calibri" w:cs="Calibri"/>
                <w:b/>
                <w:bCs/>
                <w:color w:val="000000" w:themeColor="text1"/>
                <w:sz w:val="26"/>
                <w:szCs w:val="26"/>
              </w:rPr>
              <w:t>estion de recherche</w:t>
            </w:r>
          </w:p>
          <w:p w14:paraId="7B400745" w14:textId="75DB8AF4" w:rsidR="102B7B52" w:rsidRPr="006E7143" w:rsidRDefault="00185D06" w:rsidP="65027AE8">
            <w:pPr>
              <w:spacing w:after="1180" w:afterAutospacing="1" w:line="27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Comment mettre en pratique la </w:t>
            </w:r>
            <w:r w:rsidRPr="00185D06">
              <w:rPr>
                <w:rFonts w:ascii="Calibri" w:eastAsia="Calibri" w:hAnsi="Calibri" w:cs="Calibri"/>
                <w:b/>
                <w:bCs/>
                <w:color w:val="000000" w:themeColor="text1"/>
                <w:sz w:val="24"/>
                <w:szCs w:val="24"/>
              </w:rPr>
              <w:t>transdisciplinarité</w:t>
            </w:r>
            <w:r>
              <w:rPr>
                <w:rFonts w:ascii="Calibri" w:eastAsia="Calibri" w:hAnsi="Calibri" w:cs="Calibri"/>
                <w:color w:val="000000" w:themeColor="text1"/>
                <w:sz w:val="24"/>
                <w:szCs w:val="24"/>
              </w:rPr>
              <w:t xml:space="preserve"> ? S’il est relativement simple de pratiquer la </w:t>
            </w:r>
            <w:r w:rsidRPr="00185D06">
              <w:rPr>
                <w:rFonts w:ascii="Calibri" w:eastAsia="Calibri" w:hAnsi="Calibri" w:cs="Calibri"/>
                <w:b/>
                <w:bCs/>
                <w:color w:val="000000" w:themeColor="text1"/>
                <w:sz w:val="24"/>
                <w:szCs w:val="24"/>
              </w:rPr>
              <w:t xml:space="preserve">multidisciplinarité </w:t>
            </w:r>
            <w:r>
              <w:rPr>
                <w:rFonts w:ascii="Calibri" w:eastAsia="Calibri" w:hAnsi="Calibri" w:cs="Calibri"/>
                <w:color w:val="000000" w:themeColor="text1"/>
                <w:sz w:val="24"/>
                <w:szCs w:val="24"/>
              </w:rPr>
              <w:t>(simple juxtaposition de points de vue disciplinaires), voire l’i</w:t>
            </w:r>
            <w:r w:rsidRPr="00185D06">
              <w:rPr>
                <w:rFonts w:ascii="Calibri" w:eastAsia="Calibri" w:hAnsi="Calibri" w:cs="Calibri"/>
                <w:b/>
                <w:bCs/>
                <w:color w:val="000000" w:themeColor="text1"/>
                <w:sz w:val="24"/>
                <w:szCs w:val="24"/>
              </w:rPr>
              <w:t>nterdisciplinarité</w:t>
            </w:r>
            <w:r>
              <w:rPr>
                <w:rFonts w:ascii="Calibri" w:eastAsia="Calibri" w:hAnsi="Calibri" w:cs="Calibri"/>
                <w:color w:val="000000" w:themeColor="text1"/>
                <w:sz w:val="24"/>
                <w:szCs w:val="24"/>
              </w:rPr>
              <w:t xml:space="preserve"> (interaction entre des concepts, méthodes ou théories d’au moins deux disciplines distinctes), il est plus laborieux de mettre en place un plan de recherche qui transgresse les frontières disciplinaires traditionnelles. </w:t>
            </w:r>
          </w:p>
          <w:p w14:paraId="4CBA1991" w14:textId="0F7E1EB7" w:rsidR="29B99534" w:rsidRPr="006E7143" w:rsidRDefault="29B99534" w:rsidP="272A9C12">
            <w:pPr>
              <w:spacing w:after="1180" w:afterAutospacing="1" w:line="276" w:lineRule="auto"/>
              <w:rPr>
                <w:rFonts w:ascii="Calibri" w:eastAsia="Calibri" w:hAnsi="Calibri" w:cs="Calibri"/>
                <w:color w:val="4472C4" w:themeColor="accent1"/>
                <w:sz w:val="24"/>
                <w:szCs w:val="24"/>
              </w:rPr>
            </w:pPr>
          </w:p>
        </w:tc>
      </w:tr>
      <w:tr w:rsidR="29B99534" w14:paraId="2DD9F8AB" w14:textId="77777777" w:rsidTr="272A9C12">
        <w:trPr>
          <w:trHeight w:val="247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48B3B79" w14:textId="77777777" w:rsidR="00F04CF1" w:rsidRDefault="272A9C12" w:rsidP="65027AE8">
            <w:pPr>
              <w:spacing w:after="0" w:line="276" w:lineRule="auto"/>
              <w:rPr>
                <w:rFonts w:ascii="Calibri" w:eastAsia="Calibri" w:hAnsi="Calibri" w:cs="Calibri"/>
                <w:color w:val="000000" w:themeColor="text1"/>
                <w:sz w:val="23"/>
                <w:szCs w:val="23"/>
              </w:rPr>
            </w:pPr>
            <w:r w:rsidRPr="006E7143">
              <w:rPr>
                <w:rFonts w:ascii="Calibri" w:eastAsia="Calibri" w:hAnsi="Calibri" w:cs="Calibri"/>
                <w:b/>
                <w:bCs/>
                <w:color w:val="000000" w:themeColor="text1"/>
                <w:sz w:val="26"/>
                <w:szCs w:val="26"/>
              </w:rPr>
              <w:t>Identifiez un défi ou un résultat lié à l'apprentissage qui est lié à votre question.</w:t>
            </w:r>
            <w:r w:rsidRPr="006E7143">
              <w:rPr>
                <w:rFonts w:ascii="Calibri" w:eastAsia="Calibri" w:hAnsi="Calibri" w:cs="Calibri"/>
                <w:color w:val="000000" w:themeColor="text1"/>
                <w:sz w:val="23"/>
                <w:szCs w:val="23"/>
              </w:rPr>
              <w:t xml:space="preserve"> </w:t>
            </w:r>
          </w:p>
          <w:p w14:paraId="515DB0F6" w14:textId="77777777" w:rsidR="00F04CF1" w:rsidRDefault="00F04CF1" w:rsidP="65027AE8">
            <w:pPr>
              <w:spacing w:after="0" w:line="276" w:lineRule="auto"/>
              <w:rPr>
                <w:rFonts w:ascii="Calibri" w:eastAsia="Calibri" w:hAnsi="Calibri" w:cs="Calibri"/>
                <w:color w:val="000000" w:themeColor="text1"/>
                <w:sz w:val="23"/>
                <w:szCs w:val="23"/>
              </w:rPr>
            </w:pPr>
          </w:p>
          <w:p w14:paraId="40573454" w14:textId="4C7576DC" w:rsidR="72F1D130" w:rsidRPr="006E7143" w:rsidRDefault="00F04CF1" w:rsidP="65027AE8">
            <w:pPr>
              <w:spacing w:after="0" w:line="27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Le résultat d’apprentissage est le suivant : </w:t>
            </w:r>
            <w:r w:rsidRPr="00F04CF1">
              <w:rPr>
                <w:rFonts w:ascii="Calibri" w:eastAsia="Calibri" w:hAnsi="Calibri" w:cs="Calibri"/>
                <w:color w:val="000000" w:themeColor="text1"/>
                <w:sz w:val="24"/>
                <w:szCs w:val="24"/>
                <w:u w:val="single"/>
              </w:rPr>
              <w:t>mettre en œuvre</w:t>
            </w:r>
            <w:r>
              <w:rPr>
                <w:rFonts w:ascii="Calibri" w:eastAsia="Calibri" w:hAnsi="Calibri" w:cs="Calibri"/>
                <w:color w:val="000000" w:themeColor="text1"/>
                <w:sz w:val="24"/>
                <w:szCs w:val="24"/>
              </w:rPr>
              <w:t xml:space="preserve"> une réflexion transdisciplinaire qui respecte les étapes réflexives nécessaires à l’appréhension d’un objet complexe en sciences humaines et sociales.</w:t>
            </w:r>
            <w:r w:rsidR="272A9C12" w:rsidRPr="006E7143">
              <w:rPr>
                <w:rFonts w:ascii="Calibri" w:eastAsia="Calibri" w:hAnsi="Calibri" w:cs="Calibri"/>
                <w:color w:val="000000" w:themeColor="text1"/>
                <w:sz w:val="24"/>
                <w:szCs w:val="24"/>
              </w:rPr>
              <w:t xml:space="preserve">  </w:t>
            </w:r>
          </w:p>
          <w:p w14:paraId="323A3D3E" w14:textId="23CC91EB" w:rsidR="72F1D130" w:rsidRPr="006E7143" w:rsidRDefault="72F1D130" w:rsidP="272A9C12">
            <w:pPr>
              <w:spacing w:after="0" w:line="276" w:lineRule="auto"/>
              <w:rPr>
                <w:rFonts w:eastAsiaTheme="minorEastAsia"/>
                <w:color w:val="4472C4" w:themeColor="accent1"/>
                <w:sz w:val="24"/>
                <w:szCs w:val="24"/>
              </w:rPr>
            </w:pPr>
          </w:p>
        </w:tc>
      </w:tr>
      <w:tr w:rsidR="29B99534" w:rsidRPr="00F04CF1" w14:paraId="3D0E6380" w14:textId="77777777" w:rsidTr="272A9C12">
        <w:trPr>
          <w:trHeight w:val="391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A72F0CA" w14:textId="486CC185" w:rsidR="29B99534" w:rsidRPr="006E7143" w:rsidRDefault="6FA28590" w:rsidP="1C39C606">
            <w:pPr>
              <w:spacing w:after="0" w:line="276" w:lineRule="auto"/>
              <w:rPr>
                <w:rFonts w:ascii="Arial" w:eastAsia="Arial" w:hAnsi="Arial" w:cs="Arial"/>
                <w:sz w:val="52"/>
                <w:szCs w:val="52"/>
              </w:rPr>
            </w:pPr>
            <w:r w:rsidRPr="413A33E7">
              <w:rPr>
                <w:rFonts w:ascii="Calibri" w:eastAsia="Calibri" w:hAnsi="Calibri" w:cs="Calibri"/>
                <w:b/>
                <w:bCs/>
                <w:color w:val="000000" w:themeColor="text1"/>
                <w:sz w:val="26"/>
                <w:szCs w:val="26"/>
              </w:rPr>
              <w:lastRenderedPageBreak/>
              <w:t>Décrivez l'activité pédagogique, le devoir ou la stratégie d'enseignement qui favorisera l'apprentissage des élèves par rapport au résultat d'apprentissage que vous avez identifié.</w:t>
            </w:r>
          </w:p>
          <w:p w14:paraId="335D417E" w14:textId="4B75B7CD" w:rsidR="00F04CF1" w:rsidRPr="00F04CF1" w:rsidRDefault="00F04CF1" w:rsidP="00F04CF1">
            <w:pPr>
              <w:spacing w:after="0" w:line="27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Je me suis inspiré de la réflexion suivante pour créer un modèle de réflexion transdisciplinaire : </w:t>
            </w:r>
            <w:r w:rsidRPr="00F04CF1">
              <w:rPr>
                <w:rFonts w:ascii="Calibri" w:eastAsia="Calibri" w:hAnsi="Calibri" w:cs="Calibri"/>
                <w:color w:val="000000" w:themeColor="text1"/>
                <w:sz w:val="24"/>
                <w:szCs w:val="24"/>
              </w:rPr>
              <w:t xml:space="preserve">BOIX-MANSILLA, Veronica, 2017, « </w:t>
            </w:r>
            <w:proofErr w:type="spellStart"/>
            <w:r w:rsidRPr="00F04CF1">
              <w:rPr>
                <w:rFonts w:ascii="Calibri" w:eastAsia="Calibri" w:hAnsi="Calibri" w:cs="Calibri"/>
                <w:color w:val="000000" w:themeColor="text1"/>
                <w:sz w:val="24"/>
                <w:szCs w:val="24"/>
              </w:rPr>
              <w:t>Interdisciplinary</w:t>
            </w:r>
            <w:proofErr w:type="spellEnd"/>
            <w:r w:rsidRPr="00F04CF1">
              <w:rPr>
                <w:rFonts w:ascii="Calibri" w:eastAsia="Calibri" w:hAnsi="Calibri" w:cs="Calibri"/>
                <w:color w:val="000000" w:themeColor="text1"/>
                <w:sz w:val="24"/>
                <w:szCs w:val="24"/>
              </w:rPr>
              <w:t xml:space="preserve"> Learning: A Cognitive-</w:t>
            </w:r>
            <w:proofErr w:type="spellStart"/>
            <w:r w:rsidRPr="00F04CF1">
              <w:rPr>
                <w:rFonts w:ascii="Calibri" w:eastAsia="Calibri" w:hAnsi="Calibri" w:cs="Calibri"/>
                <w:color w:val="000000" w:themeColor="text1"/>
                <w:sz w:val="24"/>
                <w:szCs w:val="24"/>
              </w:rPr>
              <w:t>Epistemological</w:t>
            </w:r>
            <w:proofErr w:type="spellEnd"/>
            <w:r w:rsidRPr="00F04CF1">
              <w:rPr>
                <w:rFonts w:ascii="Calibri" w:eastAsia="Calibri" w:hAnsi="Calibri" w:cs="Calibri"/>
                <w:color w:val="000000" w:themeColor="text1"/>
                <w:sz w:val="24"/>
                <w:szCs w:val="24"/>
              </w:rPr>
              <w:t xml:space="preserve"> </w:t>
            </w:r>
            <w:proofErr w:type="spellStart"/>
            <w:r w:rsidRPr="00F04CF1">
              <w:rPr>
                <w:rFonts w:ascii="Calibri" w:eastAsia="Calibri" w:hAnsi="Calibri" w:cs="Calibri"/>
                <w:color w:val="000000" w:themeColor="text1"/>
                <w:sz w:val="24"/>
                <w:szCs w:val="24"/>
              </w:rPr>
              <w:t>Foundation</w:t>
            </w:r>
            <w:proofErr w:type="spellEnd"/>
            <w:r w:rsidRPr="00F04CF1">
              <w:rPr>
                <w:rFonts w:ascii="Calibri" w:eastAsia="Calibri" w:hAnsi="Calibri" w:cs="Calibri"/>
                <w:color w:val="000000" w:themeColor="text1"/>
                <w:sz w:val="24"/>
                <w:szCs w:val="24"/>
              </w:rPr>
              <w:t xml:space="preserve"> » in FRODEMAN, Robert, Julie Thompson KLEIN and Roberto Carlos Dos SANTOS PACHEOCO (dir.), </w:t>
            </w:r>
            <w:r w:rsidRPr="00F04CF1">
              <w:rPr>
                <w:rFonts w:ascii="Calibri" w:eastAsia="Calibri" w:hAnsi="Calibri" w:cs="Calibri"/>
                <w:i/>
                <w:iCs/>
                <w:color w:val="000000" w:themeColor="text1"/>
                <w:sz w:val="24"/>
                <w:szCs w:val="24"/>
              </w:rPr>
              <w:t xml:space="preserve">The Oxford </w:t>
            </w:r>
            <w:proofErr w:type="spellStart"/>
            <w:r w:rsidRPr="00F04CF1">
              <w:rPr>
                <w:rFonts w:ascii="Calibri" w:eastAsia="Calibri" w:hAnsi="Calibri" w:cs="Calibri"/>
                <w:i/>
                <w:iCs/>
                <w:color w:val="000000" w:themeColor="text1"/>
                <w:sz w:val="24"/>
                <w:szCs w:val="24"/>
              </w:rPr>
              <w:t>Handbook</w:t>
            </w:r>
            <w:proofErr w:type="spellEnd"/>
            <w:r w:rsidRPr="00F04CF1">
              <w:rPr>
                <w:rFonts w:ascii="Calibri" w:eastAsia="Calibri" w:hAnsi="Calibri" w:cs="Calibri"/>
                <w:i/>
                <w:iCs/>
                <w:color w:val="000000" w:themeColor="text1"/>
                <w:sz w:val="24"/>
                <w:szCs w:val="24"/>
              </w:rPr>
              <w:t xml:space="preserve"> of </w:t>
            </w:r>
            <w:proofErr w:type="spellStart"/>
            <w:r w:rsidRPr="00F04CF1">
              <w:rPr>
                <w:rFonts w:ascii="Calibri" w:eastAsia="Calibri" w:hAnsi="Calibri" w:cs="Calibri"/>
                <w:i/>
                <w:iCs/>
                <w:color w:val="000000" w:themeColor="text1"/>
                <w:sz w:val="24"/>
                <w:szCs w:val="24"/>
              </w:rPr>
              <w:t>Interdisciplinarity</w:t>
            </w:r>
            <w:proofErr w:type="spellEnd"/>
            <w:r w:rsidRPr="00F04CF1">
              <w:rPr>
                <w:rFonts w:ascii="Calibri" w:eastAsia="Calibri" w:hAnsi="Calibri" w:cs="Calibri"/>
                <w:color w:val="000000" w:themeColor="text1"/>
                <w:sz w:val="24"/>
                <w:szCs w:val="24"/>
              </w:rPr>
              <w:t xml:space="preserve">, Oxford, Oxford </w:t>
            </w:r>
            <w:proofErr w:type="spellStart"/>
            <w:r w:rsidRPr="00F04CF1">
              <w:rPr>
                <w:rFonts w:ascii="Calibri" w:eastAsia="Calibri" w:hAnsi="Calibri" w:cs="Calibri"/>
                <w:color w:val="000000" w:themeColor="text1"/>
                <w:sz w:val="24"/>
                <w:szCs w:val="24"/>
              </w:rPr>
              <w:t>University</w:t>
            </w:r>
            <w:proofErr w:type="spellEnd"/>
            <w:r w:rsidRPr="00F04CF1">
              <w:rPr>
                <w:rFonts w:ascii="Calibri" w:eastAsia="Calibri" w:hAnsi="Calibri" w:cs="Calibri"/>
                <w:color w:val="000000" w:themeColor="text1"/>
                <w:sz w:val="24"/>
                <w:szCs w:val="24"/>
              </w:rPr>
              <w:t xml:space="preserve"> </w:t>
            </w:r>
            <w:proofErr w:type="spellStart"/>
            <w:r w:rsidRPr="00F04CF1">
              <w:rPr>
                <w:rFonts w:ascii="Calibri" w:eastAsia="Calibri" w:hAnsi="Calibri" w:cs="Calibri"/>
                <w:color w:val="000000" w:themeColor="text1"/>
                <w:sz w:val="24"/>
                <w:szCs w:val="24"/>
              </w:rPr>
              <w:t>Press</w:t>
            </w:r>
            <w:proofErr w:type="spellEnd"/>
            <w:r w:rsidRPr="00F04CF1">
              <w:rPr>
                <w:rFonts w:ascii="Calibri" w:eastAsia="Calibri" w:hAnsi="Calibri" w:cs="Calibri"/>
                <w:color w:val="000000" w:themeColor="text1"/>
                <w:sz w:val="24"/>
                <w:szCs w:val="24"/>
              </w:rPr>
              <w:t>, p. 261-275.</w:t>
            </w:r>
          </w:p>
          <w:p w14:paraId="1F523B10" w14:textId="77777777" w:rsidR="00F04CF1" w:rsidRPr="00F04CF1" w:rsidRDefault="00F04CF1" w:rsidP="00F04CF1">
            <w:pPr>
              <w:spacing w:after="0" w:line="276" w:lineRule="auto"/>
              <w:rPr>
                <w:rFonts w:ascii="Calibri" w:eastAsia="Calibri" w:hAnsi="Calibri" w:cs="Calibri"/>
                <w:color w:val="000000" w:themeColor="text1"/>
                <w:sz w:val="24"/>
                <w:szCs w:val="24"/>
              </w:rPr>
            </w:pPr>
          </w:p>
          <w:p w14:paraId="01B6960C" w14:textId="475E09E6" w:rsidR="00F04CF1" w:rsidRPr="00F04CF1" w:rsidRDefault="00F04CF1" w:rsidP="00F04CF1">
            <w:pPr>
              <w:spacing w:after="0" w:line="276" w:lineRule="auto"/>
              <w:rPr>
                <w:rFonts w:ascii="Calibri" w:eastAsia="Calibri" w:hAnsi="Calibri" w:cs="Calibri"/>
                <w:color w:val="000000" w:themeColor="text1"/>
                <w:sz w:val="24"/>
                <w:szCs w:val="24"/>
              </w:rPr>
            </w:pPr>
            <w:r w:rsidRPr="00F04CF1">
              <w:rPr>
                <w:rFonts w:ascii="Calibri" w:eastAsia="Calibri" w:hAnsi="Calibri" w:cs="Calibri"/>
                <w:color w:val="000000" w:themeColor="text1"/>
                <w:sz w:val="24"/>
                <w:szCs w:val="24"/>
              </w:rPr>
              <w:t>Dans cette optique, je propose aux étudiant</w:t>
            </w:r>
            <w:r>
              <w:rPr>
                <w:rFonts w:ascii="Calibri" w:eastAsia="Calibri" w:hAnsi="Calibri" w:cs="Calibri"/>
                <w:color w:val="000000" w:themeColor="text1"/>
                <w:sz w:val="24"/>
                <w:szCs w:val="24"/>
              </w:rPr>
              <w:t>s le diagramme suivant qui présente ces étapes et qui insiste sur le fait qu’un tel apprentissage n’est pas intrinsèquement linéaire, mais circulaire (il y a retour autoréflexif lors de toutes les étapes de l’apprentissage).</w:t>
            </w:r>
          </w:p>
          <w:p w14:paraId="56F018B9" w14:textId="77777777" w:rsidR="00F04CF1" w:rsidRPr="00F04CF1" w:rsidRDefault="00F04CF1" w:rsidP="00F04CF1">
            <w:pPr>
              <w:spacing w:after="0" w:line="276" w:lineRule="auto"/>
              <w:rPr>
                <w:rFonts w:ascii="Calibri" w:eastAsia="Calibri" w:hAnsi="Calibri" w:cs="Calibri"/>
                <w:color w:val="000000" w:themeColor="text1"/>
                <w:sz w:val="24"/>
                <w:szCs w:val="24"/>
              </w:rPr>
            </w:pPr>
          </w:p>
          <w:p w14:paraId="6E933218" w14:textId="77777777" w:rsidR="00F04CF1" w:rsidRPr="00F04CF1" w:rsidRDefault="00F04CF1" w:rsidP="00F04CF1">
            <w:pPr>
              <w:spacing w:after="0" w:line="276" w:lineRule="auto"/>
              <w:rPr>
                <w:rFonts w:ascii="Calibri" w:eastAsia="Calibri" w:hAnsi="Calibri" w:cs="Calibri"/>
                <w:color w:val="000000" w:themeColor="text1"/>
                <w:sz w:val="24"/>
                <w:szCs w:val="24"/>
              </w:rPr>
            </w:pPr>
          </w:p>
          <w:p w14:paraId="2E61163B" w14:textId="3DE75EE7" w:rsidR="00F04CF1" w:rsidRDefault="00F04CF1" w:rsidP="00F04CF1">
            <w:pPr>
              <w:spacing w:after="0" w:line="276" w:lineRule="auto"/>
              <w:rPr>
                <w:rFonts w:ascii="Calibri" w:eastAsia="Calibri" w:hAnsi="Calibri" w:cs="Calibri"/>
                <w:color w:val="000000" w:themeColor="text1"/>
                <w:sz w:val="24"/>
                <w:szCs w:val="24"/>
                <w:lang w:val="en-US"/>
              </w:rPr>
            </w:pPr>
            <w:r>
              <w:rPr>
                <w:rFonts w:ascii="Calibri" w:eastAsia="Calibri" w:hAnsi="Calibri" w:cs="Calibri"/>
                <w:noProof/>
                <w:color w:val="000000" w:themeColor="text1"/>
                <w:sz w:val="24"/>
                <w:szCs w:val="24"/>
                <w:lang w:val="en-US"/>
              </w:rPr>
              <w:drawing>
                <wp:inline distT="0" distB="0" distL="0" distR="0" wp14:anchorId="7030A59F" wp14:editId="5B45093D">
                  <wp:extent cx="5626100" cy="3898900"/>
                  <wp:effectExtent l="0" t="0" r="0" b="0"/>
                  <wp:docPr id="138275478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754780" name="Image 1382754780"/>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26100" cy="3898900"/>
                          </a:xfrm>
                          <a:prstGeom prst="rect">
                            <a:avLst/>
                          </a:prstGeom>
                        </pic:spPr>
                      </pic:pic>
                    </a:graphicData>
                  </a:graphic>
                </wp:inline>
              </w:drawing>
            </w:r>
          </w:p>
          <w:p w14:paraId="27E86DF2" w14:textId="77777777" w:rsidR="00F04CF1" w:rsidRDefault="00F04CF1" w:rsidP="00F04CF1">
            <w:pPr>
              <w:spacing w:after="0" w:line="276" w:lineRule="auto"/>
              <w:rPr>
                <w:rFonts w:ascii="Calibri" w:eastAsia="Calibri" w:hAnsi="Calibri" w:cs="Calibri"/>
                <w:color w:val="000000" w:themeColor="text1"/>
                <w:sz w:val="24"/>
                <w:szCs w:val="24"/>
                <w:lang w:val="en-US"/>
              </w:rPr>
            </w:pPr>
          </w:p>
          <w:p w14:paraId="3AD2FF5D" w14:textId="7D6291BD" w:rsidR="00F04CF1" w:rsidRPr="00F04CF1" w:rsidRDefault="00F04CF1" w:rsidP="00F04CF1">
            <w:pPr>
              <w:spacing w:after="0" w:line="276" w:lineRule="auto"/>
              <w:rPr>
                <w:rFonts w:ascii="Calibri" w:eastAsia="Calibri" w:hAnsi="Calibri" w:cs="Calibri"/>
                <w:color w:val="4472C4" w:themeColor="accent1"/>
                <w:sz w:val="24"/>
                <w:szCs w:val="24"/>
                <w:lang w:val="en-US"/>
              </w:rPr>
            </w:pPr>
          </w:p>
        </w:tc>
      </w:tr>
      <w:tr w:rsidR="29B99534" w14:paraId="506A4681" w14:textId="77777777" w:rsidTr="272A9C12">
        <w:trPr>
          <w:trHeight w:val="4920"/>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A5BC0FD" w14:textId="0A7527DF" w:rsidR="40C416CD" w:rsidRPr="006E7143" w:rsidRDefault="40C416CD" w:rsidP="65027AE8">
            <w:pPr>
              <w:spacing w:after="0" w:line="276" w:lineRule="auto"/>
              <w:rPr>
                <w:rFonts w:ascii="Calibri" w:eastAsia="Calibri" w:hAnsi="Calibri" w:cs="Calibri"/>
                <w:b/>
                <w:bCs/>
                <w:color w:val="000000" w:themeColor="text1"/>
                <w:sz w:val="26"/>
                <w:szCs w:val="26"/>
              </w:rPr>
            </w:pPr>
            <w:r w:rsidRPr="006E7143">
              <w:rPr>
                <w:rFonts w:ascii="Calibri" w:eastAsia="Calibri" w:hAnsi="Calibri" w:cs="Calibri"/>
                <w:b/>
                <w:bCs/>
                <w:color w:val="000000" w:themeColor="text1"/>
                <w:sz w:val="26"/>
                <w:szCs w:val="26"/>
              </w:rPr>
              <w:lastRenderedPageBreak/>
              <w:t xml:space="preserve">Décrivez </w:t>
            </w:r>
            <w:r w:rsidR="260A8B20" w:rsidRPr="006E7143">
              <w:rPr>
                <w:rFonts w:ascii="Calibri" w:eastAsia="Calibri" w:hAnsi="Calibri" w:cs="Calibri"/>
                <w:b/>
                <w:bCs/>
                <w:color w:val="000000" w:themeColor="text1"/>
                <w:sz w:val="26"/>
                <w:szCs w:val="26"/>
              </w:rPr>
              <w:t>ce</w:t>
            </w:r>
            <w:r w:rsidR="604621F2" w:rsidRPr="006E7143">
              <w:rPr>
                <w:rFonts w:ascii="Calibri" w:eastAsia="Calibri" w:hAnsi="Calibri" w:cs="Calibri"/>
                <w:b/>
                <w:bCs/>
                <w:color w:val="000000" w:themeColor="text1"/>
                <w:sz w:val="26"/>
                <w:szCs w:val="26"/>
              </w:rPr>
              <w:t xml:space="preserve"> </w:t>
            </w:r>
            <w:r w:rsidRPr="006E7143">
              <w:rPr>
                <w:rFonts w:ascii="Calibri" w:eastAsia="Calibri" w:hAnsi="Calibri" w:cs="Calibri"/>
                <w:b/>
                <w:bCs/>
                <w:color w:val="000000" w:themeColor="text1"/>
                <w:sz w:val="26"/>
                <w:szCs w:val="26"/>
              </w:rPr>
              <w:t>qui persuaderaient un public externe que la stratégie d'enseignement nouvelle ou modifiée améliore l'apprentissage des élèves sur le résultat d'apprentissage ciblé.</w:t>
            </w:r>
          </w:p>
          <w:p w14:paraId="2CB87EC8" w14:textId="77777777" w:rsidR="29B99534" w:rsidRDefault="29B99534" w:rsidP="272A9C12">
            <w:pPr>
              <w:spacing w:after="0" w:line="276" w:lineRule="auto"/>
              <w:rPr>
                <w:rFonts w:ascii="Calibri" w:eastAsia="Calibri" w:hAnsi="Calibri" w:cs="Calibri"/>
                <w:color w:val="000000" w:themeColor="text1"/>
                <w:sz w:val="24"/>
                <w:szCs w:val="24"/>
              </w:rPr>
            </w:pPr>
          </w:p>
          <w:p w14:paraId="1AABE2E7" w14:textId="22BA3044" w:rsidR="00F04CF1" w:rsidRPr="006E7143" w:rsidRDefault="00F04CF1" w:rsidP="272A9C12">
            <w:pPr>
              <w:spacing w:after="0" w:line="276" w:lineRule="auto"/>
              <w:rPr>
                <w:rFonts w:ascii="Calibri" w:eastAsia="Calibri" w:hAnsi="Calibri" w:cs="Calibri"/>
                <w:color w:val="4472C4" w:themeColor="accent1"/>
                <w:sz w:val="24"/>
                <w:szCs w:val="24"/>
              </w:rPr>
            </w:pPr>
            <w:r>
              <w:rPr>
                <w:rFonts w:ascii="Calibri" w:eastAsia="Calibri" w:hAnsi="Calibri" w:cs="Calibri"/>
                <w:color w:val="000000" w:themeColor="text1"/>
                <w:sz w:val="24"/>
                <w:szCs w:val="24"/>
              </w:rPr>
              <w:t>Les disciplines relevant des sciences humaines et sociales peuvent parfois paraitre abstraites et peu en lien avec les préoccupations concrètes premières des communautés, des sociétés, etc. Le modèle pédagogique présenté insiste sur l’idée que les extrants universitaires produits DOIVENT tenir compte des impacts réels qu’ils pourront avoir en contexte autre que scolaire/universitaire/scientifique.</w:t>
            </w:r>
          </w:p>
        </w:tc>
      </w:tr>
      <w:tr w:rsidR="29B99534" w14:paraId="31AC2DBA" w14:textId="77777777" w:rsidTr="272A9C12">
        <w:trPr>
          <w:trHeight w:val="115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FD727BC" w14:textId="7787D96E" w:rsidR="29B99534" w:rsidRDefault="00DDF8F1" w:rsidP="413A33E7">
            <w:pPr>
              <w:spacing w:after="0" w:line="276" w:lineRule="auto"/>
              <w:rPr>
                <w:b/>
                <w:bCs/>
                <w:color w:val="000000" w:themeColor="text1"/>
                <w:sz w:val="24"/>
                <w:szCs w:val="24"/>
              </w:rPr>
            </w:pPr>
            <w:r w:rsidRPr="413A33E7">
              <w:rPr>
                <w:b/>
                <w:bCs/>
                <w:color w:val="000000" w:themeColor="text1"/>
                <w:sz w:val="24"/>
                <w:szCs w:val="24"/>
              </w:rPr>
              <w:t>Stratégie de diffusion</w:t>
            </w:r>
          </w:p>
          <w:p w14:paraId="1B4407CB" w14:textId="6D3C8260" w:rsidR="29B99534" w:rsidRDefault="00185D06" w:rsidP="272A9C12">
            <w:pPr>
              <w:spacing w:before="80" w:after="620" w:afterAutospacing="1" w:line="276" w:lineRule="auto"/>
              <w:rPr>
                <w:rFonts w:ascii="Calibri" w:eastAsia="Calibri" w:hAnsi="Calibri" w:cs="Calibri"/>
                <w:color w:val="000000" w:themeColor="text1"/>
                <w:sz w:val="24"/>
                <w:szCs w:val="24"/>
                <w:lang w:val="fr-BE"/>
              </w:rPr>
            </w:pPr>
            <w:r>
              <w:rPr>
                <w:rFonts w:ascii="Calibri" w:eastAsia="Calibri" w:hAnsi="Calibri" w:cs="Calibri"/>
                <w:color w:val="000000" w:themeColor="text1"/>
                <w:sz w:val="24"/>
                <w:szCs w:val="24"/>
                <w:lang w:val="fr-BE"/>
              </w:rPr>
              <w:t xml:space="preserve">Une stratégie pertinente serait la présentation orale avec la présence non seulement des étudiants inscrits au cours, mais en incluant les membres de la communauté qui pourraient bénéficier des retombées découlant de telles recherches universitaire. </w:t>
            </w:r>
          </w:p>
          <w:p w14:paraId="61785866" w14:textId="402DDBED" w:rsidR="00B77CC3" w:rsidRPr="00B77CC3" w:rsidRDefault="00B77CC3" w:rsidP="272A9C12">
            <w:pPr>
              <w:spacing w:before="80" w:after="620" w:afterAutospacing="1" w:line="276" w:lineRule="auto"/>
              <w:rPr>
                <w:rFonts w:ascii="Calibri" w:eastAsia="Calibri" w:hAnsi="Calibri" w:cs="Calibri"/>
                <w:b/>
                <w:bCs/>
                <w:color w:val="000000" w:themeColor="text1"/>
                <w:sz w:val="24"/>
                <w:szCs w:val="24"/>
                <w:lang w:val="fr-BE"/>
              </w:rPr>
            </w:pPr>
            <w:r w:rsidRPr="00B77CC3">
              <w:rPr>
                <w:rFonts w:ascii="Calibri" w:eastAsia="Calibri" w:hAnsi="Calibri" w:cs="Calibri"/>
                <w:b/>
                <w:bCs/>
                <w:color w:val="000000" w:themeColor="text1"/>
                <w:sz w:val="24"/>
                <w:szCs w:val="24"/>
                <w:lang w:val="fr-BE"/>
              </w:rPr>
              <w:t>RÉFLEXION SUBSÉQUENTE</w:t>
            </w:r>
          </w:p>
          <w:p w14:paraId="4A3587E8" w14:textId="605E0151" w:rsidR="00B77CC3" w:rsidRDefault="00B77CC3" w:rsidP="272A9C12">
            <w:pPr>
              <w:spacing w:before="80" w:after="620" w:afterAutospacing="1" w:line="276" w:lineRule="auto"/>
              <w:rPr>
                <w:rFonts w:ascii="Calibri" w:eastAsia="Calibri" w:hAnsi="Calibri" w:cs="Calibri"/>
                <w:color w:val="000000" w:themeColor="text1"/>
                <w:sz w:val="24"/>
                <w:szCs w:val="24"/>
                <w:lang w:val="fr-BE"/>
              </w:rPr>
            </w:pPr>
            <w:r>
              <w:rPr>
                <w:rFonts w:ascii="Calibri" w:eastAsia="Calibri" w:hAnsi="Calibri" w:cs="Calibri"/>
                <w:color w:val="000000" w:themeColor="text1"/>
                <w:sz w:val="24"/>
                <w:szCs w:val="24"/>
                <w:lang w:val="fr-BE"/>
              </w:rPr>
              <w:t>À la lumière des réflexions effectuées dans le cadre de module, je peux confirmer que l’objectif d’apprentissage transdisciplinaire visé, soit la production de nouvelles connaissances opératoires et applicables en contexte, se doit d’être validé dans le cadre de discussions découlant de présentations orales (avec support audio-visuels adéquats). C’est ainsi qu’il devient possible pour les étudiants de tester la dimension concrète de leurs réflexions et cela leur permet d’établir le lien entre la tour d’ivoire universitaire et ses diverses communautés d’attache.</w:t>
            </w:r>
          </w:p>
          <w:p w14:paraId="318CF058" w14:textId="77777777" w:rsidR="00B77CC3" w:rsidRDefault="00B77CC3" w:rsidP="272A9C12">
            <w:pPr>
              <w:spacing w:before="80" w:after="620" w:afterAutospacing="1" w:line="276" w:lineRule="auto"/>
              <w:rPr>
                <w:rFonts w:ascii="Calibri" w:eastAsia="Calibri" w:hAnsi="Calibri" w:cs="Calibri"/>
                <w:color w:val="000000" w:themeColor="text1"/>
                <w:sz w:val="24"/>
                <w:szCs w:val="24"/>
                <w:lang w:val="fr-BE"/>
              </w:rPr>
            </w:pPr>
          </w:p>
          <w:p w14:paraId="55179426" w14:textId="77777777" w:rsidR="00B77CC3" w:rsidRDefault="00B77CC3" w:rsidP="272A9C12">
            <w:pPr>
              <w:spacing w:before="80" w:after="620" w:afterAutospacing="1" w:line="276" w:lineRule="auto"/>
              <w:rPr>
                <w:rFonts w:ascii="Calibri" w:eastAsia="Calibri" w:hAnsi="Calibri" w:cs="Calibri"/>
                <w:color w:val="000000" w:themeColor="text1"/>
                <w:sz w:val="24"/>
                <w:szCs w:val="24"/>
                <w:lang w:val="fr-BE"/>
              </w:rPr>
            </w:pPr>
          </w:p>
          <w:p w14:paraId="548207AA" w14:textId="77777777" w:rsidR="00B77CC3" w:rsidRDefault="00B77CC3" w:rsidP="272A9C12">
            <w:pPr>
              <w:spacing w:before="80" w:after="620" w:afterAutospacing="1" w:line="276" w:lineRule="auto"/>
              <w:rPr>
                <w:rFonts w:ascii="Calibri" w:eastAsia="Calibri" w:hAnsi="Calibri" w:cs="Calibri"/>
                <w:color w:val="000000" w:themeColor="text1"/>
                <w:sz w:val="24"/>
                <w:szCs w:val="24"/>
                <w:lang w:val="fr-BE"/>
              </w:rPr>
            </w:pPr>
          </w:p>
          <w:p w14:paraId="3D8FC3A1" w14:textId="77777777" w:rsidR="00B77CC3" w:rsidRPr="006E7143" w:rsidRDefault="00B77CC3" w:rsidP="272A9C12">
            <w:pPr>
              <w:spacing w:before="80" w:after="620" w:afterAutospacing="1" w:line="276" w:lineRule="auto"/>
              <w:rPr>
                <w:rFonts w:ascii="Calibri" w:eastAsia="Calibri" w:hAnsi="Calibri" w:cs="Calibri"/>
                <w:color w:val="000000" w:themeColor="text1"/>
                <w:sz w:val="24"/>
                <w:szCs w:val="24"/>
              </w:rPr>
            </w:pPr>
          </w:p>
          <w:p w14:paraId="07E2F4E2" w14:textId="5E747667" w:rsidR="29B99534" w:rsidRPr="006E7143" w:rsidRDefault="29B99534" w:rsidP="272A9C12">
            <w:pPr>
              <w:spacing w:before="80" w:after="620" w:afterAutospacing="1" w:line="276" w:lineRule="auto"/>
              <w:rPr>
                <w:rFonts w:eastAsiaTheme="minorEastAsia"/>
                <w:color w:val="4472C4" w:themeColor="accent1"/>
                <w:sz w:val="24"/>
                <w:szCs w:val="24"/>
              </w:rPr>
            </w:pPr>
          </w:p>
        </w:tc>
      </w:tr>
    </w:tbl>
    <w:p w14:paraId="270E3955" w14:textId="77777777" w:rsidR="005D5104" w:rsidRDefault="005D5104" w:rsidP="005D5104">
      <w:pPr>
        <w:spacing w:before="20" w:after="0" w:line="278" w:lineRule="auto"/>
        <w:rPr>
          <w:rFonts w:ascii="Calibri" w:eastAsia="Calibri" w:hAnsi="Calibri" w:cs="Calibri"/>
          <w:color w:val="000000" w:themeColor="text1"/>
          <w:sz w:val="24"/>
          <w:szCs w:val="24"/>
          <w:lang w:val="en"/>
        </w:rPr>
      </w:pPr>
      <w:r w:rsidRPr="413A33E7">
        <w:rPr>
          <w:rFonts w:ascii="Calibri" w:eastAsia="Calibri" w:hAnsi="Calibri" w:cs="Calibri"/>
          <w:color w:val="000000" w:themeColor="text1"/>
          <w:sz w:val="24"/>
          <w:szCs w:val="24"/>
          <w:lang w:val="en"/>
        </w:rPr>
        <w:lastRenderedPageBreak/>
        <w:t>Center for</w:t>
      </w:r>
      <w:r w:rsidR="6C8A21D3" w:rsidRPr="005D5104">
        <w:rPr>
          <w:rFonts w:ascii="Calibri" w:eastAsia="Calibri" w:hAnsi="Calibri" w:cs="Calibri"/>
          <w:color w:val="000000" w:themeColor="text1"/>
          <w:sz w:val="24"/>
          <w:szCs w:val="24"/>
          <w:lang w:val="en-US"/>
        </w:rPr>
        <w:t xml:space="preserve">: C. J. </w:t>
      </w:r>
      <w:proofErr w:type="spellStart"/>
      <w:r w:rsidR="6C8A21D3" w:rsidRPr="005D5104">
        <w:rPr>
          <w:rFonts w:ascii="Calibri" w:eastAsia="Calibri" w:hAnsi="Calibri" w:cs="Calibri"/>
          <w:color w:val="000000" w:themeColor="text1"/>
          <w:sz w:val="24"/>
          <w:szCs w:val="24"/>
          <w:lang w:val="en-US"/>
        </w:rPr>
        <w:t>Stanny</w:t>
      </w:r>
      <w:proofErr w:type="spellEnd"/>
      <w:r w:rsidR="6C8A21D3" w:rsidRPr="005D5104">
        <w:rPr>
          <w:rFonts w:ascii="Calibri" w:eastAsia="Calibri" w:hAnsi="Calibri" w:cs="Calibri"/>
          <w:color w:val="000000" w:themeColor="text1"/>
          <w:sz w:val="24"/>
          <w:szCs w:val="24"/>
          <w:lang w:val="en-US"/>
        </w:rPr>
        <w:t xml:space="preserve">, E. M. El-Sheikh, &amp; H-M. </w:t>
      </w:r>
      <w:r w:rsidR="6C8A21D3" w:rsidRPr="413A33E7">
        <w:rPr>
          <w:rFonts w:ascii="Calibri" w:eastAsia="Calibri" w:hAnsi="Calibri" w:cs="Calibri"/>
          <w:color w:val="000000" w:themeColor="text1"/>
          <w:sz w:val="24"/>
          <w:szCs w:val="24"/>
          <w:lang w:val="en"/>
        </w:rPr>
        <w:t xml:space="preserve">Chung (2009) </w:t>
      </w:r>
      <w:r w:rsidR="6C8A21D3" w:rsidRPr="413A33E7">
        <w:rPr>
          <w:rFonts w:ascii="Calibri" w:eastAsia="Calibri" w:hAnsi="Calibri" w:cs="Calibri"/>
          <w:b/>
          <w:bCs/>
          <w:i/>
          <w:iCs/>
          <w:color w:val="000000" w:themeColor="text1"/>
          <w:sz w:val="24"/>
          <w:szCs w:val="24"/>
          <w:lang w:val="en"/>
        </w:rPr>
        <w:t xml:space="preserve">Getting Started with a </w:t>
      </w:r>
      <w:proofErr w:type="spellStart"/>
      <w:r w:rsidR="6C8A21D3" w:rsidRPr="413A33E7">
        <w:rPr>
          <w:rFonts w:ascii="Calibri" w:eastAsia="Calibri" w:hAnsi="Calibri" w:cs="Calibri"/>
          <w:b/>
          <w:bCs/>
          <w:i/>
          <w:iCs/>
          <w:color w:val="000000" w:themeColor="text1"/>
          <w:sz w:val="24"/>
          <w:szCs w:val="24"/>
          <w:lang w:val="en"/>
        </w:rPr>
        <w:t>SoTL</w:t>
      </w:r>
      <w:proofErr w:type="spellEnd"/>
      <w:r w:rsidR="6C8A21D3" w:rsidRPr="413A33E7">
        <w:rPr>
          <w:rFonts w:ascii="Calibri" w:eastAsia="Calibri" w:hAnsi="Calibri" w:cs="Calibri"/>
          <w:b/>
          <w:bCs/>
          <w:i/>
          <w:iCs/>
          <w:color w:val="000000" w:themeColor="text1"/>
          <w:sz w:val="24"/>
          <w:szCs w:val="24"/>
          <w:lang w:val="en"/>
        </w:rPr>
        <w:t xml:space="preserve"> Project</w:t>
      </w:r>
      <w:r w:rsidR="6C8A21D3" w:rsidRPr="413A33E7">
        <w:rPr>
          <w:rFonts w:ascii="Calibri" w:eastAsia="Calibri" w:hAnsi="Calibri" w:cs="Calibri"/>
          <w:color w:val="000000" w:themeColor="text1"/>
          <w:sz w:val="24"/>
          <w:szCs w:val="24"/>
          <w:lang w:val="en"/>
        </w:rPr>
        <w:t xml:space="preserve"> (Commencer un </w:t>
      </w:r>
      <w:proofErr w:type="spellStart"/>
      <w:r w:rsidR="6C8A21D3" w:rsidRPr="413A33E7">
        <w:rPr>
          <w:rFonts w:ascii="Calibri" w:eastAsia="Calibri" w:hAnsi="Calibri" w:cs="Calibri"/>
          <w:color w:val="000000" w:themeColor="text1"/>
          <w:sz w:val="24"/>
          <w:szCs w:val="24"/>
          <w:lang w:val="en"/>
        </w:rPr>
        <w:t>projet</w:t>
      </w:r>
      <w:proofErr w:type="spellEnd"/>
      <w:r w:rsidR="6C8A21D3" w:rsidRPr="413A33E7">
        <w:rPr>
          <w:rFonts w:ascii="Calibri" w:eastAsia="Calibri" w:hAnsi="Calibri" w:cs="Calibri"/>
          <w:color w:val="000000" w:themeColor="text1"/>
          <w:sz w:val="24"/>
          <w:szCs w:val="24"/>
          <w:lang w:val="en"/>
        </w:rPr>
        <w:t xml:space="preserve"> </w:t>
      </w:r>
      <w:proofErr w:type="spellStart"/>
      <w:r w:rsidR="6C8A21D3" w:rsidRPr="413A33E7">
        <w:rPr>
          <w:rFonts w:ascii="Calibri" w:eastAsia="Calibri" w:hAnsi="Calibri" w:cs="Calibri"/>
          <w:color w:val="000000" w:themeColor="text1"/>
          <w:sz w:val="24"/>
          <w:szCs w:val="24"/>
          <w:lang w:val="en"/>
        </w:rPr>
        <w:t>d’EEA</w:t>
      </w:r>
      <w:proofErr w:type="spellEnd"/>
      <w:r w:rsidR="6C8A21D3" w:rsidRPr="413A33E7">
        <w:rPr>
          <w:rFonts w:ascii="Calibri" w:eastAsia="Calibri" w:hAnsi="Calibri" w:cs="Calibri"/>
          <w:color w:val="000000" w:themeColor="text1"/>
          <w:sz w:val="24"/>
          <w:szCs w:val="24"/>
          <w:lang w:val="en"/>
        </w:rPr>
        <w:t>)</w:t>
      </w:r>
    </w:p>
    <w:p w14:paraId="6F7674D8" w14:textId="77777777" w:rsidR="005D5104" w:rsidRDefault="005D5104" w:rsidP="005D5104">
      <w:pPr>
        <w:spacing w:before="20" w:after="0" w:line="278" w:lineRule="auto"/>
        <w:rPr>
          <w:rFonts w:ascii="Calibri" w:eastAsia="Calibri" w:hAnsi="Calibri" w:cs="Calibri"/>
          <w:color w:val="000000" w:themeColor="text1"/>
          <w:sz w:val="24"/>
          <w:szCs w:val="24"/>
          <w:lang w:val="en"/>
        </w:rPr>
      </w:pPr>
    </w:p>
    <w:p w14:paraId="0B83ACD7" w14:textId="77777777" w:rsidR="005D5104" w:rsidRPr="005D5104" w:rsidRDefault="005D5104" w:rsidP="005D5104">
      <w:pPr>
        <w:spacing w:before="20" w:after="0" w:line="278" w:lineRule="auto"/>
        <w:jc w:val="center"/>
        <w:rPr>
          <w:rFonts w:ascii="Calibri" w:eastAsia="Calibri" w:hAnsi="Calibri" w:cs="Calibri"/>
          <w:b/>
          <w:bCs/>
          <w:color w:val="000000" w:themeColor="text1"/>
          <w:sz w:val="24"/>
          <w:szCs w:val="24"/>
        </w:rPr>
      </w:pPr>
      <w:r w:rsidRPr="005D5104">
        <w:rPr>
          <w:rFonts w:ascii="Calibri" w:eastAsia="Calibri" w:hAnsi="Calibri" w:cs="Calibri"/>
          <w:b/>
          <w:bCs/>
          <w:color w:val="000000" w:themeColor="text1"/>
          <w:sz w:val="24"/>
          <w:szCs w:val="24"/>
        </w:rPr>
        <w:t>CONSIDÉRATION ÉTHIQUES</w:t>
      </w:r>
    </w:p>
    <w:p w14:paraId="654F5F0A" w14:textId="064CC6D0" w:rsidR="005D5104" w:rsidRPr="005D5104" w:rsidRDefault="005D5104" w:rsidP="005D5104">
      <w:pPr>
        <w:spacing w:before="20" w:after="0" w:line="278" w:lineRule="auto"/>
        <w:rPr>
          <w:rFonts w:ascii="Calibri" w:eastAsia="Calibri" w:hAnsi="Calibri" w:cs="Calibri"/>
          <w:color w:val="000000" w:themeColor="text1"/>
          <w:sz w:val="24"/>
          <w:szCs w:val="24"/>
        </w:rPr>
      </w:pPr>
      <w:r w:rsidRPr="005D5104">
        <w:rPr>
          <w:rFonts w:ascii="Calibri" w:eastAsia="Calibri" w:hAnsi="Calibri" w:cs="Calibri"/>
          <w:color w:val="000000" w:themeColor="text1"/>
          <w:sz w:val="24"/>
          <w:szCs w:val="24"/>
        </w:rPr>
        <w:t>Dans le cadre du prog</w:t>
      </w:r>
      <w:r>
        <w:rPr>
          <w:rFonts w:ascii="Calibri" w:eastAsia="Calibri" w:hAnsi="Calibri" w:cs="Calibri"/>
          <w:color w:val="000000" w:themeColor="text1"/>
          <w:sz w:val="24"/>
          <w:szCs w:val="24"/>
        </w:rPr>
        <w:t>r</w:t>
      </w:r>
      <w:r w:rsidRPr="005D5104">
        <w:rPr>
          <w:rFonts w:ascii="Calibri" w:eastAsia="Calibri" w:hAnsi="Calibri" w:cs="Calibri"/>
          <w:color w:val="000000" w:themeColor="text1"/>
          <w:sz w:val="24"/>
          <w:szCs w:val="24"/>
        </w:rPr>
        <w:t>amme pour lequel j’enseignement, les étudiants sont déjà amenés à réfléchir aux questions d’ordre éthique dans un cours intitul</w:t>
      </w:r>
      <w:r>
        <w:rPr>
          <w:rFonts w:ascii="Calibri" w:eastAsia="Calibri" w:hAnsi="Calibri" w:cs="Calibri"/>
          <w:color w:val="000000" w:themeColor="text1"/>
          <w:sz w:val="24"/>
          <w:szCs w:val="24"/>
        </w:rPr>
        <w:t>é « Éthique et société ». Par le fait même, ils se familiarisent avec les principes des éthiques conséquentialistes, déontologiques et vertueuses et connaissent les champs d’application possibles. Dans le cadre du EEA, de telles réflexions peuvent être mobilisées pour tenir compte des impacts possibles ou éventuels de recherche. De plus, sur le plan strictement méthodologique cette fois, il est nécessaire de prendre en considération à la fois les protocoles en vigueur dans le domaine des SHS, mais aussi des règlements adoptés par l’université qui doivent être respectés.</w:t>
      </w:r>
    </w:p>
    <w:p w14:paraId="6DAB2BE5" w14:textId="558A7B5C" w:rsidR="2FAF3286" w:rsidRPr="005D5104" w:rsidRDefault="005D5104" w:rsidP="005D5104">
      <w:pPr>
        <w:spacing w:before="20" w:after="0" w:line="278" w:lineRule="auto"/>
        <w:rPr>
          <w:rStyle w:val="Hyperlien"/>
          <w:rFonts w:ascii="Calibri" w:eastAsia="Calibri" w:hAnsi="Calibri" w:cs="Calibri"/>
          <w:sz w:val="24"/>
          <w:szCs w:val="24"/>
        </w:rPr>
      </w:pPr>
      <w:r w:rsidRPr="005D5104">
        <w:rPr>
          <w:rStyle w:val="Hyperlien"/>
          <w:rFonts w:ascii="Calibri" w:eastAsia="Calibri" w:hAnsi="Calibri" w:cs="Calibri"/>
          <w:sz w:val="24"/>
          <w:szCs w:val="24"/>
        </w:rPr>
        <w:t xml:space="preserve"> </w:t>
      </w:r>
    </w:p>
    <w:p w14:paraId="299F522C" w14:textId="59D69085" w:rsidR="005D5104" w:rsidRPr="005D5104" w:rsidRDefault="005D5104" w:rsidP="413A33E7">
      <w:pPr>
        <w:spacing w:after="400" w:line="19" w:lineRule="auto"/>
        <w:rPr>
          <w:rFonts w:ascii="Calibri" w:eastAsia="Calibri" w:hAnsi="Calibri" w:cs="Calibri"/>
          <w:sz w:val="24"/>
          <w:szCs w:val="24"/>
        </w:rPr>
      </w:pPr>
    </w:p>
    <w:sectPr w:rsidR="005D5104" w:rsidRPr="005D5104">
      <w:headerReference w:type="default" r:id="rId10"/>
      <w:footerReference w:type="default" r:id="rId1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0EADD" w14:textId="77777777" w:rsidR="00F4105F" w:rsidRDefault="00F4105F" w:rsidP="008E5517">
      <w:pPr>
        <w:spacing w:after="0" w:line="240" w:lineRule="auto"/>
      </w:pPr>
      <w:r>
        <w:separator/>
      </w:r>
    </w:p>
  </w:endnote>
  <w:endnote w:type="continuationSeparator" w:id="0">
    <w:p w14:paraId="15410EDB" w14:textId="77777777" w:rsidR="00F4105F" w:rsidRDefault="00F4105F" w:rsidP="008E5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3D4FB5F7" w14:textId="77777777" w:rsidTr="29B99534">
      <w:trPr>
        <w:trHeight w:val="300"/>
      </w:trPr>
      <w:tc>
        <w:tcPr>
          <w:tcW w:w="3135" w:type="dxa"/>
        </w:tcPr>
        <w:p w14:paraId="67127B5D" w14:textId="23A82DF4" w:rsidR="29B99534" w:rsidRDefault="29B99534" w:rsidP="29B99534">
          <w:pPr>
            <w:pStyle w:val="En-tte"/>
            <w:ind w:left="-115"/>
          </w:pPr>
        </w:p>
      </w:tc>
      <w:tc>
        <w:tcPr>
          <w:tcW w:w="3135" w:type="dxa"/>
        </w:tcPr>
        <w:p w14:paraId="4B2EF29F" w14:textId="040E9DD2" w:rsidR="29B99534" w:rsidRDefault="29B99534" w:rsidP="29B99534">
          <w:pPr>
            <w:pStyle w:val="En-tte"/>
            <w:jc w:val="center"/>
          </w:pPr>
        </w:p>
      </w:tc>
      <w:tc>
        <w:tcPr>
          <w:tcW w:w="3135" w:type="dxa"/>
        </w:tcPr>
        <w:p w14:paraId="0B872406" w14:textId="6F0D07D3" w:rsidR="29B99534" w:rsidRDefault="29B99534" w:rsidP="29B99534">
          <w:pPr>
            <w:pStyle w:val="En-tte"/>
            <w:ind w:right="-115"/>
            <w:jc w:val="right"/>
          </w:pPr>
        </w:p>
      </w:tc>
    </w:tr>
  </w:tbl>
  <w:p w14:paraId="28631EC1" w14:textId="1A49382C" w:rsidR="29B99534" w:rsidRDefault="29B99534" w:rsidP="29B995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34C2F" w14:textId="77777777" w:rsidR="00F4105F" w:rsidRDefault="00F4105F" w:rsidP="008E5517">
      <w:pPr>
        <w:spacing w:after="0" w:line="240" w:lineRule="auto"/>
      </w:pPr>
      <w:r>
        <w:separator/>
      </w:r>
    </w:p>
  </w:footnote>
  <w:footnote w:type="continuationSeparator" w:id="0">
    <w:p w14:paraId="55A37A7A" w14:textId="77777777" w:rsidR="00F4105F" w:rsidRDefault="00F4105F" w:rsidP="008E5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5E62E78F" w14:textId="77777777" w:rsidTr="29B99534">
      <w:trPr>
        <w:trHeight w:val="300"/>
      </w:trPr>
      <w:tc>
        <w:tcPr>
          <w:tcW w:w="3135" w:type="dxa"/>
        </w:tcPr>
        <w:p w14:paraId="1F597A6F" w14:textId="35CB2FEA" w:rsidR="29B99534" w:rsidRDefault="29B99534" w:rsidP="29B99534">
          <w:pPr>
            <w:pStyle w:val="En-tte"/>
            <w:ind w:left="-115"/>
          </w:pPr>
        </w:p>
      </w:tc>
      <w:tc>
        <w:tcPr>
          <w:tcW w:w="3135" w:type="dxa"/>
        </w:tcPr>
        <w:p w14:paraId="0EC15ECB" w14:textId="44452B29" w:rsidR="29B99534" w:rsidRDefault="29B99534" w:rsidP="29B99534">
          <w:pPr>
            <w:pStyle w:val="En-tte"/>
            <w:jc w:val="center"/>
          </w:pPr>
        </w:p>
      </w:tc>
      <w:tc>
        <w:tcPr>
          <w:tcW w:w="3135" w:type="dxa"/>
        </w:tcPr>
        <w:p w14:paraId="488445F6" w14:textId="58630503" w:rsidR="29B99534" w:rsidRDefault="29B99534" w:rsidP="29B99534">
          <w:pPr>
            <w:pStyle w:val="En-tte"/>
            <w:ind w:right="-115"/>
            <w:jc w:val="right"/>
          </w:pPr>
        </w:p>
      </w:tc>
    </w:tr>
  </w:tbl>
  <w:p w14:paraId="618B5F7D" w14:textId="3281BAA8" w:rsidR="29B99534" w:rsidRDefault="29B99534" w:rsidP="29B9953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17"/>
    <w:rsid w:val="00185D06"/>
    <w:rsid w:val="003E25EE"/>
    <w:rsid w:val="005D5104"/>
    <w:rsid w:val="006E7143"/>
    <w:rsid w:val="008E5517"/>
    <w:rsid w:val="00B77CC3"/>
    <w:rsid w:val="00CE6DF9"/>
    <w:rsid w:val="00DDF8F1"/>
    <w:rsid w:val="00F04CF1"/>
    <w:rsid w:val="00F4105F"/>
    <w:rsid w:val="00FA2F76"/>
    <w:rsid w:val="0355E02B"/>
    <w:rsid w:val="052A5A77"/>
    <w:rsid w:val="05C27C47"/>
    <w:rsid w:val="06586F65"/>
    <w:rsid w:val="081FF1B2"/>
    <w:rsid w:val="089E6B3B"/>
    <w:rsid w:val="08FA1D09"/>
    <w:rsid w:val="096DC981"/>
    <w:rsid w:val="0990C862"/>
    <w:rsid w:val="0A46609C"/>
    <w:rsid w:val="0A95ED6A"/>
    <w:rsid w:val="0BDBDB7C"/>
    <w:rsid w:val="0E1C5C7E"/>
    <w:rsid w:val="0E4B1128"/>
    <w:rsid w:val="0FB82CDF"/>
    <w:rsid w:val="102B7B52"/>
    <w:rsid w:val="1153FD40"/>
    <w:rsid w:val="12C080A0"/>
    <w:rsid w:val="155A57F5"/>
    <w:rsid w:val="15F169FC"/>
    <w:rsid w:val="16FD37EF"/>
    <w:rsid w:val="180B1BCB"/>
    <w:rsid w:val="186651B3"/>
    <w:rsid w:val="1893A7E8"/>
    <w:rsid w:val="19E44FA4"/>
    <w:rsid w:val="1A0C055D"/>
    <w:rsid w:val="1A670A23"/>
    <w:rsid w:val="1A850E5A"/>
    <w:rsid w:val="1C39C606"/>
    <w:rsid w:val="1DA3F13A"/>
    <w:rsid w:val="1E9552CA"/>
    <w:rsid w:val="1F1A4956"/>
    <w:rsid w:val="200AC42F"/>
    <w:rsid w:val="218B8658"/>
    <w:rsid w:val="22A5E842"/>
    <w:rsid w:val="22FC4CD9"/>
    <w:rsid w:val="2595BBE3"/>
    <w:rsid w:val="260A8B20"/>
    <w:rsid w:val="272A9C12"/>
    <w:rsid w:val="281004BE"/>
    <w:rsid w:val="29B99534"/>
    <w:rsid w:val="2A718846"/>
    <w:rsid w:val="2D3A01B6"/>
    <w:rsid w:val="2D89E42A"/>
    <w:rsid w:val="2DEBF4E7"/>
    <w:rsid w:val="2E544B26"/>
    <w:rsid w:val="2E6565AA"/>
    <w:rsid w:val="2F15C3B0"/>
    <w:rsid w:val="2F7F58A4"/>
    <w:rsid w:val="2FAF3286"/>
    <w:rsid w:val="32AE2E87"/>
    <w:rsid w:val="34717409"/>
    <w:rsid w:val="34775DBE"/>
    <w:rsid w:val="35FEFAC7"/>
    <w:rsid w:val="37C7A9DD"/>
    <w:rsid w:val="38D20E74"/>
    <w:rsid w:val="3985C22D"/>
    <w:rsid w:val="3A6DDED5"/>
    <w:rsid w:val="3B8E3C76"/>
    <w:rsid w:val="3BF682DB"/>
    <w:rsid w:val="3C232D96"/>
    <w:rsid w:val="3CE2262E"/>
    <w:rsid w:val="3D61BE13"/>
    <w:rsid w:val="3EC009AE"/>
    <w:rsid w:val="3EDF20A6"/>
    <w:rsid w:val="3F892CFF"/>
    <w:rsid w:val="3F9E6386"/>
    <w:rsid w:val="407529AA"/>
    <w:rsid w:val="40C416CD"/>
    <w:rsid w:val="413A33E7"/>
    <w:rsid w:val="417B3673"/>
    <w:rsid w:val="417C3768"/>
    <w:rsid w:val="42C0CDC1"/>
    <w:rsid w:val="44316E83"/>
    <w:rsid w:val="44E52A3F"/>
    <w:rsid w:val="47041FDB"/>
    <w:rsid w:val="48D479DD"/>
    <w:rsid w:val="496D72BD"/>
    <w:rsid w:val="49EF869F"/>
    <w:rsid w:val="4B09431E"/>
    <w:rsid w:val="4B64F629"/>
    <w:rsid w:val="4C9E60BE"/>
    <w:rsid w:val="4CC839A1"/>
    <w:rsid w:val="4E177CCB"/>
    <w:rsid w:val="4EF4F829"/>
    <w:rsid w:val="4F0EFE64"/>
    <w:rsid w:val="518B100A"/>
    <w:rsid w:val="52469F26"/>
    <w:rsid w:val="53E26F87"/>
    <w:rsid w:val="555B8E8D"/>
    <w:rsid w:val="59113589"/>
    <w:rsid w:val="5AB6E801"/>
    <w:rsid w:val="5C81ACF9"/>
    <w:rsid w:val="5D2731DB"/>
    <w:rsid w:val="5D3F460A"/>
    <w:rsid w:val="5E7D14C0"/>
    <w:rsid w:val="5EBAA83B"/>
    <w:rsid w:val="604621F2"/>
    <w:rsid w:val="60EE1A46"/>
    <w:rsid w:val="6141BEFD"/>
    <w:rsid w:val="6328F164"/>
    <w:rsid w:val="645618AE"/>
    <w:rsid w:val="64A4CF9F"/>
    <w:rsid w:val="65027AE8"/>
    <w:rsid w:val="654A57EF"/>
    <w:rsid w:val="6737EB98"/>
    <w:rsid w:val="67DC4ED2"/>
    <w:rsid w:val="6B2ADBA0"/>
    <w:rsid w:val="6C8A21D3"/>
    <w:rsid w:val="6D4E569E"/>
    <w:rsid w:val="6FA28590"/>
    <w:rsid w:val="707B1784"/>
    <w:rsid w:val="71526EE2"/>
    <w:rsid w:val="7216E7E5"/>
    <w:rsid w:val="72F1D130"/>
    <w:rsid w:val="73B3C807"/>
    <w:rsid w:val="7568693F"/>
    <w:rsid w:val="75AD1E0A"/>
    <w:rsid w:val="76543EAC"/>
    <w:rsid w:val="770439A0"/>
    <w:rsid w:val="779071E5"/>
    <w:rsid w:val="7A926637"/>
    <w:rsid w:val="7E44DE1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36B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E5517"/>
    <w:pPr>
      <w:tabs>
        <w:tab w:val="center" w:pos="4536"/>
        <w:tab w:val="right" w:pos="9072"/>
      </w:tabs>
      <w:spacing w:after="0" w:line="240" w:lineRule="auto"/>
    </w:pPr>
  </w:style>
  <w:style w:type="character" w:customStyle="1" w:styleId="En-tteCar">
    <w:name w:val="En-tête Car"/>
    <w:basedOn w:val="Policepardfaut"/>
    <w:link w:val="En-tte"/>
    <w:uiPriority w:val="99"/>
    <w:rsid w:val="008E5517"/>
  </w:style>
  <w:style w:type="paragraph" w:styleId="Pieddepage">
    <w:name w:val="footer"/>
    <w:basedOn w:val="Normal"/>
    <w:link w:val="PieddepageCar"/>
    <w:uiPriority w:val="99"/>
    <w:unhideWhenUsed/>
    <w:rsid w:val="008E55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5517"/>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en">
    <w:name w:val="Hyperlink"/>
    <w:basedOn w:val="Policepardfau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D45CC95AB09045BC290FC2E037D33C" ma:contentTypeVersion="22" ma:contentTypeDescription="Create a new document." ma:contentTypeScope="" ma:versionID="c9f00160a8c0b2cd6e6ed588d9f8b125">
  <xsd:schema xmlns:xsd="http://www.w3.org/2001/XMLSchema" xmlns:xs="http://www.w3.org/2001/XMLSchema" xmlns:p="http://schemas.microsoft.com/office/2006/metadata/properties" xmlns:ns2="3d443618-49a3-4464-988a-87eb58f65983" xmlns:ns3="3a354ac6-a945-4ef3-8c71-da4d67518063" targetNamespace="http://schemas.microsoft.com/office/2006/metadata/properties" ma:root="true" ma:fieldsID="56e9b69da976a5a90370ff82f65be637" ns2:_="" ns3:_="">
    <xsd:import namespace="3d443618-49a3-4464-988a-87eb58f65983"/>
    <xsd:import namespace="3a354ac6-a945-4ef3-8c71-da4d67518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ssignedto" minOccurs="0"/>
                <xsd:element ref="ns2:TL_x003b_DR" minOccurs="0"/>
                <xsd:element ref="ns2:Readby" minOccurs="0"/>
                <xsd:element ref="ns2:Usefulness" minOccurs="0"/>
                <xsd:element ref="ns2:Topic" minOccurs="0"/>
                <xsd:element ref="ns2:Citation_x0028_APA7_x0029_" minOccurs="0"/>
                <xsd:element ref="ns2:Geographicfocus" minOccurs="0"/>
                <xsd:element ref="ns2:Them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43618-49a3-4464-988a-87eb58f65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ssignedto" ma:index="12" nillable="true" ma:displayName="Assigned to" ma:format="Dropdown" ma:internalName="Assignedto">
      <xsd:simpleType>
        <xsd:union memberTypes="dms:Text">
          <xsd:simpleType>
            <xsd:restriction base="dms:Choice">
              <xsd:enumeration value="Taylor"/>
              <xsd:enumeration value="Siri"/>
              <xsd:enumeration value="Alyssa"/>
            </xsd:restriction>
          </xsd:simpleType>
        </xsd:union>
      </xsd:simpleType>
    </xsd:element>
    <xsd:element name="TL_x003b_DR" ma:index="13" nillable="true" ma:displayName="TL;DR" ma:format="Dropdown" ma:internalName="TL_x003b_DR">
      <xsd:simpleType>
        <xsd:restriction base="dms:Note">
          <xsd:maxLength value="255"/>
        </xsd:restriction>
      </xsd:simpleType>
    </xsd:element>
    <xsd:element name="Readby" ma:index="14" nillable="true" ma:displayName="Read by" ma:format="Dropdown" ma:list="UserInfo" ma:SharePointGroup="0" ma:internalName="Rea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fulness" ma:index="15" nillable="true" ma:displayName="Usefulness" ma:format="Dropdown" ma:internalName="Usefulness">
      <xsd:simpleType>
        <xsd:restriction base="dms:Choice">
          <xsd:enumeration value="2 - could be useful"/>
          <xsd:enumeration value="3 - useful but not necessary"/>
          <xsd:enumeration value="4 - Useful"/>
          <xsd:enumeration value="5 -must use"/>
          <xsd:enumeration value="1 - Not useful"/>
        </xsd:restriction>
      </xsd:simpleType>
    </xsd:element>
    <xsd:element name="Topic" ma:index="16" nillable="true" ma:displayName="Topic" ma:description="SINGLE TOPIC ONLY" ma:format="Dropdown" ma:internalName="Topic">
      <xsd:simpleType>
        <xsd:restriction base="dms:Text">
          <xsd:maxLength value="255"/>
        </xsd:restriction>
      </xsd:simpleType>
    </xsd:element>
    <xsd:element name="Citation_x0028_APA7_x0029_" ma:index="17" nillable="true" ma:displayName="Citation (APA7)" ma:format="Dropdown" ma:internalName="Citation_x0028_APA7_x0029_">
      <xsd:simpleType>
        <xsd:restriction base="dms:Note"/>
      </xsd:simpleType>
    </xsd:element>
    <xsd:element name="Geographicfocus" ma:index="18" nillable="true" ma:displayName="Geographic focus" ma:format="Dropdown" ma:internalName="Geographicfocus">
      <xsd:simpleType>
        <xsd:restriction base="dms:Text">
          <xsd:maxLength value="255"/>
        </xsd:restriction>
      </xsd:simpleType>
    </xsd:element>
    <xsd:element name="Themes" ma:index="19" nillable="true" ma:displayName="Themes" ma:format="Dropdown" ma:internalName="Themes">
      <xsd:complexType>
        <xsd:complexContent>
          <xsd:extension base="dms:MultiChoiceFillIn">
            <xsd:sequence>
              <xsd:element name="Value" maxOccurs="unbounded" minOccurs="0" nillable="true">
                <xsd:simpleType>
                  <xsd:union memberTypes="dms:Text">
                    <xsd:simpleType>
                      <xsd:restriction base="dms:Choice">
                        <xsd:enumeration value="Affordance"/>
                        <xsd:enumeration value="Strategies &amp; Implementation"/>
                        <xsd:enumeration value="Barriers"/>
                        <xsd:enumeration value="Other"/>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354ac6-a945-4ef3-8c71-da4d675180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309089-bb50-42b9-8567-51f695985834}" ma:internalName="TaxCatchAll" ma:showField="CatchAllData" ma:web="3a354ac6-a945-4ef3-8c71-da4d67518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3d443618-49a3-4464-988a-87eb58f65983" xsi:nil="true"/>
    <lcf76f155ced4ddcb4097134ff3c332f xmlns="3d443618-49a3-4464-988a-87eb58f65983">
      <Terms xmlns="http://schemas.microsoft.com/office/infopath/2007/PartnerControls"/>
    </lcf76f155ced4ddcb4097134ff3c332f>
    <Readby xmlns="3d443618-49a3-4464-988a-87eb58f65983">
      <UserInfo>
        <DisplayName/>
        <AccountId xsi:nil="true"/>
        <AccountType/>
      </UserInfo>
    </Readby>
    <Geographicfocus xmlns="3d443618-49a3-4464-988a-87eb58f65983" xsi:nil="true"/>
    <Themes xmlns="3d443618-49a3-4464-988a-87eb58f65983" xsi:nil="true"/>
    <TaxCatchAll xmlns="3a354ac6-a945-4ef3-8c71-da4d67518063" xsi:nil="true"/>
    <Usefulness xmlns="3d443618-49a3-4464-988a-87eb58f65983" xsi:nil="true"/>
    <Citation_x0028_APA7_x0029_ xmlns="3d443618-49a3-4464-988a-87eb58f65983" xsi:nil="true"/>
    <TL_x003b_DR xmlns="3d443618-49a3-4464-988a-87eb58f65983" xsi:nil="true"/>
    <Assignedto xmlns="3d443618-49a3-4464-988a-87eb58f65983" xsi:nil="true"/>
  </documentManagement>
</p:properties>
</file>

<file path=customXml/itemProps1.xml><?xml version="1.0" encoding="utf-8"?>
<ds:datastoreItem xmlns:ds="http://schemas.openxmlformats.org/officeDocument/2006/customXml" ds:itemID="{E65740EE-5164-4A68-8BB3-DCF38073222A}">
  <ds:schemaRefs>
    <ds:schemaRef ds:uri="http://schemas.microsoft.com/sharepoint/v3/contenttype/forms"/>
  </ds:schemaRefs>
</ds:datastoreItem>
</file>

<file path=customXml/itemProps2.xml><?xml version="1.0" encoding="utf-8"?>
<ds:datastoreItem xmlns:ds="http://schemas.openxmlformats.org/officeDocument/2006/customXml" ds:itemID="{7121D729-B655-4440-BEAF-C4C237377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43618-49a3-4464-988a-87eb58f65983"/>
    <ds:schemaRef ds:uri="3a354ac6-a945-4ef3-8c71-da4d67518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04192A-781B-4BF2-82D5-FF2193CF5889}">
  <ds:schemaRefs>
    <ds:schemaRef ds:uri="http://schemas.microsoft.com/office/2006/metadata/properties"/>
    <ds:schemaRef ds:uri="http://schemas.microsoft.com/office/infopath/2007/PartnerControls"/>
    <ds:schemaRef ds:uri="3d443618-49a3-4464-988a-87eb58f65983"/>
    <ds:schemaRef ds:uri="3a354ac6-a945-4ef3-8c71-da4d6751806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625</Words>
  <Characters>3441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2024-02-27T15:44:00Z</dcterms:created>
  <dcterms:modified xsi:type="dcterms:W3CDTF">2024-02-27T16:25:00Z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0x01010076D45CC95AB09045BC290FC2E037D33C</vt:lpwstr>
  </property>
  <property fmtid="{D5CDD505-2E9C-101B-9397-08002B2CF9AE}" pid="3" name="MediaServiceImageTags">
    <vt:lpwstr/>
  </property>
</Properties>
</file>