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002C" w14:textId="5CE30F9B" w:rsidR="4C9E60BE" w:rsidRPr="00DE6358" w:rsidRDefault="4C9E60BE" w:rsidP="4C9E60BE">
      <w:pPr>
        <w:spacing w:before="20" w:after="100" w:line="350" w:lineRule="auto"/>
        <w:jc w:val="center"/>
        <w:rPr>
          <w:rFonts w:ascii="Arial" w:eastAsia="Arial" w:hAnsi="Arial" w:cs="Arial"/>
          <w:sz w:val="52"/>
          <w:szCs w:val="52"/>
        </w:rPr>
      </w:pPr>
    </w:p>
    <w:p w14:paraId="008AE7B0" w14:textId="5C101CF1" w:rsidR="008E5517" w:rsidRPr="00DE6358" w:rsidRDefault="155A57F5" w:rsidP="29B99534">
      <w:pPr>
        <w:spacing w:before="20" w:after="100" w:line="350" w:lineRule="auto"/>
        <w:jc w:val="center"/>
        <w:rPr>
          <w:rFonts w:ascii="Arial" w:eastAsia="Arial" w:hAnsi="Arial" w:cs="Arial"/>
          <w:sz w:val="52"/>
          <w:szCs w:val="52"/>
        </w:rPr>
      </w:pPr>
      <w:r w:rsidRPr="00DE6358">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DE6358" w:rsidRDefault="417B3673" w:rsidP="00DE6358">
            <w:pPr>
              <w:spacing w:after="0" w:line="240" w:lineRule="auto"/>
              <w:rPr>
                <w:rFonts w:ascii="Calibri" w:eastAsia="Calibri" w:hAnsi="Calibri" w:cs="Calibri"/>
                <w:b/>
                <w:bCs/>
                <w:color w:val="000000" w:themeColor="text1"/>
                <w:sz w:val="26"/>
                <w:szCs w:val="26"/>
              </w:rPr>
            </w:pPr>
            <w:r w:rsidRPr="00DE6358">
              <w:rPr>
                <w:rFonts w:ascii="Calibri" w:eastAsia="Calibri" w:hAnsi="Calibri" w:cs="Calibri"/>
                <w:b/>
                <w:bCs/>
                <w:color w:val="000000" w:themeColor="text1"/>
                <w:sz w:val="26"/>
                <w:szCs w:val="26"/>
              </w:rPr>
              <w:t>Qu</w:t>
            </w:r>
            <w:r w:rsidR="102B7B52" w:rsidRPr="00DE6358">
              <w:rPr>
                <w:rFonts w:ascii="Calibri" w:eastAsia="Calibri" w:hAnsi="Calibri" w:cs="Calibri"/>
                <w:b/>
                <w:bCs/>
                <w:color w:val="000000" w:themeColor="text1"/>
                <w:sz w:val="26"/>
                <w:szCs w:val="26"/>
              </w:rPr>
              <w:t>estion de recherche</w:t>
            </w:r>
          </w:p>
          <w:p w14:paraId="3A522C19" w14:textId="50FED81B" w:rsidR="6328F164" w:rsidRPr="00DE6358" w:rsidRDefault="6328F164" w:rsidP="00DE6358">
            <w:pPr>
              <w:spacing w:after="0" w:line="240" w:lineRule="auto"/>
              <w:rPr>
                <w:rFonts w:ascii="Calibri" w:eastAsia="Calibri" w:hAnsi="Calibri" w:cs="Calibri"/>
                <w:color w:val="AEAAAA" w:themeColor="background2" w:themeShade="BF"/>
                <w:sz w:val="24"/>
                <w:szCs w:val="24"/>
              </w:rPr>
            </w:pPr>
            <w:r w:rsidRPr="00DE6358">
              <w:rPr>
                <w:rFonts w:ascii="Calibri" w:eastAsia="Calibri" w:hAnsi="Calibri" w:cs="Calibri"/>
                <w:color w:val="AEAAAA" w:themeColor="background2" w:themeShade="BF"/>
                <w:sz w:val="24"/>
                <w:szCs w:val="24"/>
              </w:rPr>
              <w:t xml:space="preserve">Qu’est-ce qui </w:t>
            </w:r>
            <w:r w:rsidR="00DE6358" w:rsidRPr="00DE6358">
              <w:rPr>
                <w:rFonts w:ascii="Calibri" w:eastAsia="Calibri" w:hAnsi="Calibri" w:cs="Calibri"/>
                <w:color w:val="AEAAAA" w:themeColor="background2" w:themeShade="BF"/>
                <w:sz w:val="24"/>
                <w:szCs w:val="24"/>
              </w:rPr>
              <w:t>suscite</w:t>
            </w:r>
            <w:r w:rsidRPr="00DE6358">
              <w:rPr>
                <w:rFonts w:ascii="Calibri" w:eastAsia="Calibri" w:hAnsi="Calibri" w:cs="Calibri"/>
                <w:color w:val="AEAAAA" w:themeColor="background2" w:themeShade="BF"/>
                <w:sz w:val="24"/>
                <w:szCs w:val="24"/>
              </w:rPr>
              <w:t xml:space="preserve"> votre </w:t>
            </w:r>
            <w:r w:rsidR="102B7B52" w:rsidRPr="00DE6358">
              <w:rPr>
                <w:rFonts w:ascii="Calibri" w:eastAsia="Calibri" w:hAnsi="Calibri" w:cs="Calibri"/>
                <w:color w:val="AEAAAA" w:themeColor="background2" w:themeShade="BF"/>
                <w:sz w:val="24"/>
                <w:szCs w:val="24"/>
              </w:rPr>
              <w:t>curi</w:t>
            </w:r>
            <w:r w:rsidR="1A850E5A" w:rsidRPr="00DE6358">
              <w:rPr>
                <w:rFonts w:ascii="Calibri" w:eastAsia="Calibri" w:hAnsi="Calibri" w:cs="Calibri"/>
                <w:color w:val="AEAAAA" w:themeColor="background2" w:themeShade="BF"/>
                <w:sz w:val="24"/>
                <w:szCs w:val="24"/>
              </w:rPr>
              <w:t>osité</w:t>
            </w:r>
            <w:r w:rsidR="102B7B52" w:rsidRPr="00DE6358">
              <w:rPr>
                <w:rFonts w:ascii="Calibri" w:eastAsia="Calibri" w:hAnsi="Calibri" w:cs="Calibri"/>
                <w:color w:val="AEAAAA" w:themeColor="background2" w:themeShade="BF"/>
                <w:sz w:val="24"/>
                <w:szCs w:val="24"/>
              </w:rPr>
              <w:t>?</w:t>
            </w:r>
          </w:p>
          <w:p w14:paraId="41C0099D" w14:textId="69E1647B" w:rsidR="102B7B52" w:rsidRPr="00DE6358" w:rsidRDefault="102B7B52" w:rsidP="00DE6358">
            <w:pPr>
              <w:spacing w:after="0" w:line="240" w:lineRule="auto"/>
              <w:rPr>
                <w:rFonts w:ascii="Calibri" w:eastAsia="Calibri" w:hAnsi="Calibri" w:cs="Calibri"/>
                <w:color w:val="AEAAAA" w:themeColor="background2" w:themeShade="BF"/>
                <w:sz w:val="24"/>
                <w:szCs w:val="24"/>
              </w:rPr>
            </w:pPr>
            <w:r w:rsidRPr="00DE6358">
              <w:rPr>
                <w:rFonts w:ascii="Calibri" w:eastAsia="Calibri" w:hAnsi="Calibri" w:cs="Calibri"/>
                <w:color w:val="AEAAAA" w:themeColor="background2" w:themeShade="BF"/>
                <w:sz w:val="24"/>
                <w:szCs w:val="24"/>
              </w:rPr>
              <w:t>Qu'aimeriez-vous savoir sur les stratégies qui pourraient entraver et/ou aider les étudiant</w:t>
            </w:r>
            <w:r w:rsidR="1F1A4956" w:rsidRPr="00DE6358">
              <w:rPr>
                <w:rFonts w:ascii="Calibri" w:eastAsia="Calibri" w:hAnsi="Calibri" w:cs="Calibri"/>
                <w:color w:val="AEAAAA" w:themeColor="background2" w:themeShade="BF"/>
                <w:sz w:val="24"/>
                <w:szCs w:val="24"/>
              </w:rPr>
              <w:t>.e.</w:t>
            </w:r>
            <w:r w:rsidRPr="00DE6358">
              <w:rPr>
                <w:rFonts w:ascii="Calibri" w:eastAsia="Calibri" w:hAnsi="Calibri" w:cs="Calibri"/>
                <w:color w:val="AEAAAA" w:themeColor="background2" w:themeShade="BF"/>
                <w:sz w:val="24"/>
                <w:szCs w:val="24"/>
              </w:rPr>
              <w:t>s à apprendre, dans votre cours ?</w:t>
            </w:r>
          </w:p>
          <w:p w14:paraId="5F7C7BC2" w14:textId="6D4AC125" w:rsidR="102B7B52" w:rsidRPr="00DE6358" w:rsidRDefault="102B7B52" w:rsidP="00DE6358">
            <w:pPr>
              <w:spacing w:after="0" w:line="240" w:lineRule="auto"/>
              <w:rPr>
                <w:rFonts w:ascii="Calibri" w:eastAsia="Calibri" w:hAnsi="Calibri" w:cs="Calibri"/>
                <w:color w:val="AEAAAA" w:themeColor="background2" w:themeShade="BF"/>
                <w:sz w:val="24"/>
                <w:szCs w:val="24"/>
              </w:rPr>
            </w:pPr>
            <w:r w:rsidRPr="00DE6358">
              <w:rPr>
                <w:rFonts w:ascii="Calibri" w:eastAsia="Calibri" w:hAnsi="Calibri" w:cs="Calibri"/>
                <w:color w:val="AEAAAA" w:themeColor="background2" w:themeShade="BF"/>
                <w:sz w:val="24"/>
                <w:szCs w:val="24"/>
              </w:rPr>
              <w:t>Voulez-vous savoir si une activité, un devoir ou une stratégie d'enseignement fonctionne?</w:t>
            </w:r>
          </w:p>
          <w:p w14:paraId="7B400745" w14:textId="0B645B16" w:rsidR="102B7B52" w:rsidRPr="00DE6358" w:rsidRDefault="272A9C12" w:rsidP="00DE6358">
            <w:pPr>
              <w:spacing w:after="0" w:line="240" w:lineRule="auto"/>
              <w:rPr>
                <w:rFonts w:ascii="Calibri" w:eastAsia="Calibri" w:hAnsi="Calibri" w:cs="Calibri"/>
                <w:color w:val="AEAAAA" w:themeColor="background2" w:themeShade="BF"/>
                <w:sz w:val="24"/>
                <w:szCs w:val="24"/>
              </w:rPr>
            </w:pPr>
            <w:r w:rsidRPr="00DE6358">
              <w:rPr>
                <w:rFonts w:ascii="Calibri" w:eastAsia="Calibri" w:hAnsi="Calibri" w:cs="Calibri"/>
                <w:color w:val="AEAAAA" w:themeColor="background2" w:themeShade="BF"/>
                <w:sz w:val="24"/>
                <w:szCs w:val="24"/>
              </w:rPr>
              <w:t xml:space="preserve">Avez-vous une question sur la </w:t>
            </w:r>
            <w:proofErr w:type="spellStart"/>
            <w:r w:rsidRPr="00DE6358">
              <w:rPr>
                <w:rFonts w:ascii="Calibri" w:eastAsia="Calibri" w:hAnsi="Calibri" w:cs="Calibri"/>
                <w:color w:val="AEAAAA" w:themeColor="background2" w:themeShade="BF"/>
                <w:sz w:val="24"/>
                <w:szCs w:val="24"/>
              </w:rPr>
              <w:t>mainère</w:t>
            </w:r>
            <w:proofErr w:type="spellEnd"/>
            <w:r w:rsidRPr="00DE6358">
              <w:rPr>
                <w:rFonts w:ascii="Calibri" w:eastAsia="Calibri" w:hAnsi="Calibri" w:cs="Calibri"/>
                <w:color w:val="AEAAAA" w:themeColor="background2" w:themeShade="BF"/>
                <w:sz w:val="24"/>
                <w:szCs w:val="24"/>
              </w:rPr>
              <w:t xml:space="preserve"> d'aider vos élèves à acquérir une compétence particulière?</w:t>
            </w:r>
          </w:p>
          <w:p w14:paraId="1C98CACA" w14:textId="77777777" w:rsidR="29B99534" w:rsidRDefault="29B99534" w:rsidP="00DE6358">
            <w:pPr>
              <w:spacing w:after="0" w:line="240" w:lineRule="auto"/>
              <w:rPr>
                <w:rFonts w:ascii="Calibri" w:eastAsia="Calibri" w:hAnsi="Calibri" w:cs="Calibri"/>
                <w:color w:val="4472C4" w:themeColor="accent1"/>
                <w:sz w:val="24"/>
                <w:szCs w:val="24"/>
              </w:rPr>
            </w:pPr>
          </w:p>
          <w:p w14:paraId="4CBA1991" w14:textId="062F9BE5" w:rsidR="00DE6358" w:rsidRPr="00DE6358" w:rsidRDefault="00F42686" w:rsidP="00DE6358">
            <w:pPr>
              <w:spacing w:after="0" w:line="240" w:lineRule="auto"/>
              <w:rPr>
                <w:rFonts w:ascii="Calibri" w:eastAsia="Calibri" w:hAnsi="Calibri" w:cs="Calibri"/>
                <w:color w:val="4472C4" w:themeColor="accent1"/>
                <w:sz w:val="24"/>
                <w:szCs w:val="24"/>
              </w:rPr>
            </w:pPr>
            <w:r>
              <w:rPr>
                <w:rFonts w:ascii="Segoe UI" w:hAnsi="Segoe UI" w:cs="Segoe UI"/>
                <w:color w:val="0D0D0D"/>
                <w:shd w:val="clear" w:color="auto" w:fill="FFFFFF"/>
              </w:rPr>
              <w:t>Comment puis-je, en tant que support pédagogique, collaborer avec les professeurs de mon université pour enrichir leurs cours sur le LMS, allant au-delà des formats conventionnels tels que textes, vidéos et évaluations à choix multiples, afin d'optimiser l'expérience d'apprentissage des étudiants et de favoriser leur engagement dans le contexte universitaire?</w:t>
            </w: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52433E8C" w:rsidR="72F1D130" w:rsidRPr="00DE6358" w:rsidRDefault="272A9C12" w:rsidP="65027AE8">
            <w:pPr>
              <w:spacing w:after="0" w:line="276" w:lineRule="auto"/>
              <w:rPr>
                <w:rFonts w:ascii="Calibri" w:eastAsia="Calibri" w:hAnsi="Calibri" w:cs="Calibri"/>
                <w:color w:val="000000" w:themeColor="text1"/>
                <w:sz w:val="24"/>
                <w:szCs w:val="24"/>
              </w:rPr>
            </w:pPr>
            <w:r w:rsidRPr="00DE6358">
              <w:rPr>
                <w:rFonts w:ascii="Calibri" w:eastAsia="Calibri" w:hAnsi="Calibri" w:cs="Calibri"/>
                <w:b/>
                <w:bCs/>
                <w:color w:val="000000" w:themeColor="text1"/>
                <w:sz w:val="26"/>
                <w:szCs w:val="26"/>
              </w:rPr>
              <w:t>Identifiez un défi ou un résultat lié à l'apprentissage qui est lié à votre question.</w:t>
            </w:r>
            <w:r w:rsidRPr="00DE6358">
              <w:rPr>
                <w:rFonts w:ascii="Calibri" w:eastAsia="Calibri" w:hAnsi="Calibri" w:cs="Calibri"/>
                <w:color w:val="000000" w:themeColor="text1"/>
                <w:sz w:val="23"/>
                <w:szCs w:val="23"/>
              </w:rPr>
              <w:t xml:space="preserve"> </w:t>
            </w:r>
            <w:r w:rsidRPr="00F42686">
              <w:rPr>
                <w:rFonts w:ascii="Calibri" w:eastAsia="Calibri" w:hAnsi="Calibri" w:cs="Calibri"/>
                <w:color w:val="AEAAAA" w:themeColor="background2" w:themeShade="BF"/>
                <w:sz w:val="24"/>
                <w:szCs w:val="24"/>
              </w:rPr>
              <w:t xml:space="preserve">Décrivez l'apprentissage d'une manière qui suggère comment vous pourriez le mesurer en utilisant des méthodes qualitatives ou quantitatives.  </w:t>
            </w:r>
          </w:p>
          <w:p w14:paraId="7D0783FF" w14:textId="77777777" w:rsidR="00602AA4" w:rsidRPr="00602AA4" w:rsidRDefault="00602AA4" w:rsidP="00602AA4">
            <w:pPr>
              <w:spacing w:after="0" w:line="276" w:lineRule="auto"/>
              <w:rPr>
                <w:rFonts w:eastAsiaTheme="minorEastAsia"/>
                <w:sz w:val="24"/>
                <w:szCs w:val="24"/>
              </w:rPr>
            </w:pPr>
          </w:p>
          <w:p w14:paraId="245FC7FF" w14:textId="2DC48CF3" w:rsidR="00602AA4" w:rsidRPr="00602AA4" w:rsidRDefault="00602AA4" w:rsidP="00602AA4">
            <w:pPr>
              <w:spacing w:after="0" w:line="276" w:lineRule="auto"/>
              <w:rPr>
                <w:rFonts w:eastAsiaTheme="minorEastAsia"/>
                <w:b/>
                <w:bCs/>
                <w:sz w:val="24"/>
                <w:szCs w:val="24"/>
              </w:rPr>
            </w:pPr>
            <w:r w:rsidRPr="00602AA4">
              <w:rPr>
                <w:rFonts w:eastAsiaTheme="minorEastAsia"/>
                <w:b/>
                <w:bCs/>
                <w:sz w:val="24"/>
                <w:szCs w:val="24"/>
              </w:rPr>
              <w:t>Résultat lié à l'apprentissage:</w:t>
            </w:r>
          </w:p>
          <w:p w14:paraId="09884CF1" w14:textId="77777777" w:rsidR="00602AA4" w:rsidRPr="00602AA4" w:rsidRDefault="00602AA4" w:rsidP="00602AA4">
            <w:pPr>
              <w:spacing w:after="0" w:line="276" w:lineRule="auto"/>
              <w:rPr>
                <w:rFonts w:eastAsiaTheme="minorEastAsia"/>
                <w:sz w:val="24"/>
                <w:szCs w:val="24"/>
              </w:rPr>
            </w:pPr>
            <w:r w:rsidRPr="00602AA4">
              <w:rPr>
                <w:rFonts w:eastAsiaTheme="minorEastAsia"/>
                <w:sz w:val="24"/>
                <w:szCs w:val="24"/>
              </w:rPr>
              <w:t>Mesurer l'efficacité de l'assistance pédagogique fournie aux professeurs dans l'intégration de nouvelles modalités pédagogiques sur le LMS, en mettant l'accent sur l'amélioration de la qualité de l'enseignement, l'engagement des étudiants et l'efficacité globale des cours en ligne.</w:t>
            </w:r>
          </w:p>
          <w:p w14:paraId="4CFC8215" w14:textId="77777777" w:rsidR="00602AA4" w:rsidRPr="00602AA4" w:rsidRDefault="00602AA4" w:rsidP="00602AA4">
            <w:pPr>
              <w:spacing w:after="0" w:line="276" w:lineRule="auto"/>
              <w:rPr>
                <w:rFonts w:eastAsiaTheme="minorEastAsia"/>
                <w:sz w:val="24"/>
                <w:szCs w:val="24"/>
              </w:rPr>
            </w:pPr>
          </w:p>
          <w:p w14:paraId="0E1732E1" w14:textId="4B5CD168" w:rsidR="00602AA4" w:rsidRPr="00602AA4" w:rsidRDefault="00602AA4" w:rsidP="00602AA4">
            <w:pPr>
              <w:spacing w:after="0" w:line="276" w:lineRule="auto"/>
              <w:rPr>
                <w:rFonts w:eastAsiaTheme="minorEastAsia"/>
                <w:b/>
                <w:bCs/>
                <w:sz w:val="24"/>
                <w:szCs w:val="24"/>
              </w:rPr>
            </w:pPr>
            <w:r w:rsidRPr="00602AA4">
              <w:rPr>
                <w:rFonts w:eastAsiaTheme="minorEastAsia"/>
                <w:b/>
                <w:bCs/>
                <w:sz w:val="24"/>
                <w:szCs w:val="24"/>
              </w:rPr>
              <w:t>Méthodes de mesure potentielles :</w:t>
            </w:r>
          </w:p>
          <w:p w14:paraId="2B078DA6" w14:textId="6A2B70E1" w:rsidR="00602AA4" w:rsidRPr="00602AA4" w:rsidRDefault="00602AA4" w:rsidP="00602AA4">
            <w:pPr>
              <w:spacing w:after="0" w:line="276" w:lineRule="auto"/>
              <w:rPr>
                <w:rFonts w:eastAsiaTheme="minorEastAsia"/>
                <w:sz w:val="24"/>
                <w:szCs w:val="24"/>
              </w:rPr>
            </w:pPr>
            <w:r w:rsidRPr="00602AA4">
              <w:rPr>
                <w:rFonts w:eastAsiaTheme="minorEastAsia"/>
                <w:b/>
                <w:bCs/>
                <w:sz w:val="24"/>
                <w:szCs w:val="24"/>
              </w:rPr>
              <w:t>1. Évaluations des enseignants :</w:t>
            </w:r>
            <w:r w:rsidRPr="00602AA4">
              <w:rPr>
                <w:rFonts w:eastAsiaTheme="minorEastAsia"/>
                <w:sz w:val="24"/>
                <w:szCs w:val="24"/>
              </w:rPr>
              <w:t xml:space="preserve"> Recueillir des retours des professeurs sur l'utilité des conseils et des ressources pédagogiques fournis pour diversifier leurs approches d'enseignement.</w:t>
            </w:r>
          </w:p>
          <w:p w14:paraId="5BD1DDB6" w14:textId="5B61C324" w:rsidR="00602AA4" w:rsidRPr="00602AA4" w:rsidRDefault="00602AA4" w:rsidP="00602AA4">
            <w:pPr>
              <w:spacing w:after="0" w:line="276" w:lineRule="auto"/>
              <w:rPr>
                <w:rFonts w:eastAsiaTheme="minorEastAsia"/>
                <w:sz w:val="24"/>
                <w:szCs w:val="24"/>
              </w:rPr>
            </w:pPr>
            <w:r w:rsidRPr="00602AA4">
              <w:rPr>
                <w:rFonts w:eastAsiaTheme="minorEastAsia"/>
                <w:b/>
                <w:bCs/>
                <w:sz w:val="24"/>
                <w:szCs w:val="24"/>
              </w:rPr>
              <w:lastRenderedPageBreak/>
              <w:t>2. Observations de cours :</w:t>
            </w:r>
            <w:r w:rsidRPr="00602AA4">
              <w:rPr>
                <w:rFonts w:eastAsiaTheme="minorEastAsia"/>
                <w:sz w:val="24"/>
                <w:szCs w:val="24"/>
              </w:rPr>
              <w:t xml:space="preserve"> Participer à des sessions de cours en ligne pour évaluer la mise en œuvre des conseils pédagogiques dans la pratique.</w:t>
            </w:r>
          </w:p>
          <w:p w14:paraId="7C8C7831" w14:textId="77777777" w:rsidR="00602AA4" w:rsidRPr="00602AA4" w:rsidRDefault="00602AA4" w:rsidP="00602AA4">
            <w:pPr>
              <w:spacing w:after="0" w:line="276" w:lineRule="auto"/>
              <w:rPr>
                <w:rFonts w:eastAsiaTheme="minorEastAsia"/>
                <w:b/>
                <w:bCs/>
                <w:sz w:val="24"/>
                <w:szCs w:val="24"/>
              </w:rPr>
            </w:pPr>
            <w:r w:rsidRPr="00602AA4">
              <w:rPr>
                <w:rFonts w:eastAsiaTheme="minorEastAsia"/>
                <w:b/>
                <w:bCs/>
                <w:sz w:val="24"/>
                <w:szCs w:val="24"/>
              </w:rPr>
              <w:t>Bien sûr, Hakim! Voici la modification de la troisième méthode, en remplaçant l'analyse de l'engagement des étudiants par une analyse quantitative des nouvelles ressources pédagogiques introduites par les professeurs :</w:t>
            </w:r>
          </w:p>
          <w:p w14:paraId="56842636" w14:textId="71D12C2D" w:rsidR="00602AA4" w:rsidRPr="00602AA4" w:rsidRDefault="00602AA4" w:rsidP="00602AA4">
            <w:pPr>
              <w:spacing w:after="0" w:line="276" w:lineRule="auto"/>
              <w:rPr>
                <w:rFonts w:eastAsiaTheme="minorEastAsia"/>
                <w:b/>
                <w:bCs/>
                <w:sz w:val="24"/>
                <w:szCs w:val="24"/>
              </w:rPr>
            </w:pPr>
            <w:r w:rsidRPr="00602AA4">
              <w:rPr>
                <w:rFonts w:eastAsiaTheme="minorEastAsia"/>
                <w:b/>
                <w:bCs/>
                <w:sz w:val="24"/>
                <w:szCs w:val="24"/>
              </w:rPr>
              <w:t xml:space="preserve">3. Analyse quantitative des nouvelles ressources : </w:t>
            </w:r>
            <w:r w:rsidRPr="00602AA4">
              <w:rPr>
                <w:rFonts w:eastAsiaTheme="minorEastAsia"/>
                <w:sz w:val="24"/>
                <w:szCs w:val="24"/>
              </w:rPr>
              <w:t>Mettre en place un système pour quantifier et évaluer la diversité des nouvelles ressources pédagogiques introduites par les professeurs, à l'exclusion des vidéos, textes et questionnaires traditionnels. Cela pourrait inclure des éléments tels que simulations interactives, études de cas, jeux éducatifs, etc.</w:t>
            </w:r>
          </w:p>
          <w:p w14:paraId="5D1F7932" w14:textId="0098BDB3" w:rsidR="00602AA4" w:rsidRPr="00602AA4" w:rsidRDefault="00602AA4" w:rsidP="00602AA4">
            <w:pPr>
              <w:spacing w:after="0" w:line="276" w:lineRule="auto"/>
              <w:rPr>
                <w:rFonts w:eastAsiaTheme="minorEastAsia"/>
                <w:sz w:val="24"/>
                <w:szCs w:val="24"/>
              </w:rPr>
            </w:pPr>
            <w:r w:rsidRPr="00602AA4">
              <w:rPr>
                <w:rFonts w:eastAsiaTheme="minorEastAsia"/>
                <w:b/>
                <w:bCs/>
                <w:sz w:val="24"/>
                <w:szCs w:val="24"/>
              </w:rPr>
              <w:t>4. Entretiens avec les professeurs :</w:t>
            </w:r>
            <w:r w:rsidRPr="00602AA4">
              <w:rPr>
                <w:rFonts w:eastAsiaTheme="minorEastAsia"/>
                <w:sz w:val="24"/>
                <w:szCs w:val="24"/>
              </w:rPr>
              <w:t xml:space="preserve"> Organiser des entretiens pour recueillir des perspectives qualitatives sur l'impact du support académique sur leurs méthodes d'enseignement.</w:t>
            </w:r>
          </w:p>
          <w:p w14:paraId="173C5DDD" w14:textId="77777777" w:rsidR="00602AA4" w:rsidRDefault="00602AA4" w:rsidP="00F42686">
            <w:pPr>
              <w:spacing w:after="0" w:line="276" w:lineRule="auto"/>
              <w:rPr>
                <w:rFonts w:eastAsiaTheme="minorEastAsia"/>
                <w:sz w:val="24"/>
                <w:szCs w:val="24"/>
              </w:rPr>
            </w:pPr>
          </w:p>
          <w:p w14:paraId="1FBC1606" w14:textId="7EB23F89" w:rsidR="00602AA4" w:rsidRPr="00602AA4" w:rsidRDefault="00602AA4" w:rsidP="00F42686">
            <w:pPr>
              <w:spacing w:after="0" w:line="276" w:lineRule="auto"/>
              <w:rPr>
                <w:rFonts w:eastAsiaTheme="minorEastAsia"/>
                <w:sz w:val="24"/>
                <w:szCs w:val="24"/>
              </w:rPr>
            </w:pPr>
            <w:r w:rsidRPr="00602AA4">
              <w:rPr>
                <w:rFonts w:eastAsiaTheme="minorEastAsia"/>
                <w:sz w:val="24"/>
                <w:szCs w:val="24"/>
              </w:rPr>
              <w:t xml:space="preserve">Dans une deuxième phase, avec la collaboration des professeurs, on pourrait mesurer aussi l’impact sur les étudiants : </w:t>
            </w:r>
          </w:p>
          <w:p w14:paraId="1798AB83" w14:textId="77777777" w:rsidR="00602AA4" w:rsidRDefault="00602AA4" w:rsidP="00F42686">
            <w:pPr>
              <w:spacing w:after="0" w:line="276" w:lineRule="auto"/>
              <w:rPr>
                <w:rFonts w:eastAsiaTheme="minorEastAsia"/>
                <w:b/>
                <w:bCs/>
                <w:sz w:val="24"/>
                <w:szCs w:val="24"/>
              </w:rPr>
            </w:pPr>
          </w:p>
          <w:p w14:paraId="2AD2E365" w14:textId="20D1FE65" w:rsidR="00F42686" w:rsidRPr="00F42686" w:rsidRDefault="00602AA4" w:rsidP="00F42686">
            <w:pPr>
              <w:spacing w:after="0" w:line="276" w:lineRule="auto"/>
              <w:rPr>
                <w:rFonts w:eastAsiaTheme="minorEastAsia"/>
                <w:b/>
                <w:bCs/>
                <w:sz w:val="24"/>
                <w:szCs w:val="24"/>
              </w:rPr>
            </w:pPr>
            <w:r>
              <w:rPr>
                <w:rFonts w:eastAsiaTheme="minorEastAsia"/>
                <w:b/>
                <w:bCs/>
                <w:sz w:val="24"/>
                <w:szCs w:val="24"/>
              </w:rPr>
              <w:t>Résultats</w:t>
            </w:r>
            <w:r w:rsidR="00F42686" w:rsidRPr="00F42686">
              <w:rPr>
                <w:rFonts w:eastAsiaTheme="minorEastAsia"/>
                <w:b/>
                <w:bCs/>
                <w:sz w:val="24"/>
                <w:szCs w:val="24"/>
              </w:rPr>
              <w:t xml:space="preserve"> lié à l'apprentissage :</w:t>
            </w:r>
          </w:p>
          <w:p w14:paraId="776A5B2D" w14:textId="77777777" w:rsidR="00F42686" w:rsidRPr="00F42686" w:rsidRDefault="00F42686" w:rsidP="00F42686">
            <w:pPr>
              <w:spacing w:after="0" w:line="276" w:lineRule="auto"/>
              <w:rPr>
                <w:rFonts w:eastAsiaTheme="minorEastAsia"/>
                <w:sz w:val="24"/>
                <w:szCs w:val="24"/>
              </w:rPr>
            </w:pPr>
            <w:r w:rsidRPr="00F42686">
              <w:rPr>
                <w:rFonts w:eastAsiaTheme="minorEastAsia"/>
                <w:sz w:val="24"/>
                <w:szCs w:val="24"/>
              </w:rPr>
              <w:t>Identifier et évaluer la capacité des nouvelles approches pédagogiques, allant au-delà des formats traditionnels, à améliorer la rétention des connaissances, la participation active des étudiants et leur niveau de satisfaction dans les cours en ligne.</w:t>
            </w:r>
          </w:p>
          <w:p w14:paraId="4638C41C" w14:textId="77777777" w:rsidR="00F42686" w:rsidRPr="00F42686" w:rsidRDefault="00F42686" w:rsidP="00F42686">
            <w:pPr>
              <w:spacing w:after="0" w:line="276" w:lineRule="auto"/>
              <w:rPr>
                <w:rFonts w:eastAsiaTheme="minorEastAsia"/>
                <w:sz w:val="24"/>
                <w:szCs w:val="24"/>
              </w:rPr>
            </w:pPr>
          </w:p>
          <w:p w14:paraId="0AC83C45" w14:textId="2FE6AD10" w:rsidR="00F42686" w:rsidRPr="00F42686" w:rsidRDefault="00F42686" w:rsidP="00F42686">
            <w:pPr>
              <w:spacing w:after="0" w:line="276" w:lineRule="auto"/>
              <w:rPr>
                <w:rFonts w:eastAsiaTheme="minorEastAsia"/>
                <w:b/>
                <w:bCs/>
                <w:sz w:val="24"/>
                <w:szCs w:val="24"/>
              </w:rPr>
            </w:pPr>
            <w:r w:rsidRPr="00F42686">
              <w:rPr>
                <w:rFonts w:eastAsiaTheme="minorEastAsia"/>
                <w:b/>
                <w:bCs/>
                <w:sz w:val="24"/>
                <w:szCs w:val="24"/>
              </w:rPr>
              <w:t>Méthodes de mesure potentielles :</w:t>
            </w:r>
          </w:p>
          <w:p w14:paraId="3EBCCB3A" w14:textId="59907AFD" w:rsidR="00F42686" w:rsidRPr="00F42686" w:rsidRDefault="00F42686" w:rsidP="00F42686">
            <w:pPr>
              <w:spacing w:after="0" w:line="276" w:lineRule="auto"/>
              <w:rPr>
                <w:rFonts w:eastAsiaTheme="minorEastAsia"/>
                <w:sz w:val="24"/>
                <w:szCs w:val="24"/>
              </w:rPr>
            </w:pPr>
            <w:r w:rsidRPr="00F42686">
              <w:rPr>
                <w:rFonts w:eastAsiaTheme="minorEastAsia"/>
                <w:sz w:val="24"/>
                <w:szCs w:val="24"/>
              </w:rPr>
              <w:t xml:space="preserve">1. </w:t>
            </w:r>
            <w:r w:rsidRPr="00F42686">
              <w:rPr>
                <w:rFonts w:eastAsiaTheme="minorEastAsia"/>
                <w:b/>
                <w:bCs/>
                <w:sz w:val="24"/>
                <w:szCs w:val="24"/>
              </w:rPr>
              <w:t>Enquêtes de satisfaction</w:t>
            </w:r>
            <w:r w:rsidRPr="00F42686">
              <w:rPr>
                <w:rFonts w:eastAsiaTheme="minorEastAsia"/>
                <w:sz w:val="24"/>
                <w:szCs w:val="24"/>
              </w:rPr>
              <w:t xml:space="preserve"> : Concevoir des enquêtes pour recueillir les opinions des étudiants sur la diversité des méthodes pédagogiques et leur impact sur leur expérience d'apprentissage.</w:t>
            </w:r>
          </w:p>
          <w:p w14:paraId="6BCD57B2" w14:textId="538271F7" w:rsidR="00F42686" w:rsidRPr="00F42686" w:rsidRDefault="00F42686" w:rsidP="00F42686">
            <w:pPr>
              <w:spacing w:after="0" w:line="276" w:lineRule="auto"/>
              <w:rPr>
                <w:rFonts w:eastAsiaTheme="minorEastAsia"/>
                <w:sz w:val="24"/>
                <w:szCs w:val="24"/>
              </w:rPr>
            </w:pPr>
            <w:r w:rsidRPr="00F42686">
              <w:rPr>
                <w:rFonts w:eastAsiaTheme="minorEastAsia"/>
                <w:sz w:val="24"/>
                <w:szCs w:val="24"/>
              </w:rPr>
              <w:t xml:space="preserve">2. </w:t>
            </w:r>
            <w:r w:rsidRPr="00F42686">
              <w:rPr>
                <w:rFonts w:eastAsiaTheme="minorEastAsia"/>
                <w:b/>
                <w:bCs/>
                <w:sz w:val="24"/>
                <w:szCs w:val="24"/>
              </w:rPr>
              <w:t>Analyses de rétention des connaissances</w:t>
            </w:r>
            <w:r w:rsidRPr="00F42686">
              <w:rPr>
                <w:rFonts w:eastAsiaTheme="minorEastAsia"/>
                <w:sz w:val="24"/>
                <w:szCs w:val="24"/>
              </w:rPr>
              <w:t xml:space="preserve"> : Réaliser des évaluations pré et post-cours pour mesurer la rétention des connaissances des étudiants</w:t>
            </w:r>
            <w:r>
              <w:rPr>
                <w:rFonts w:eastAsiaTheme="minorEastAsia"/>
                <w:sz w:val="24"/>
                <w:szCs w:val="24"/>
              </w:rPr>
              <w:t xml:space="preserve"> en les comparants avec les cours précédant (dans le cas échéant). </w:t>
            </w:r>
          </w:p>
          <w:p w14:paraId="3FAA2985" w14:textId="56DD50BC" w:rsidR="00F42686" w:rsidRPr="00F42686" w:rsidRDefault="00F42686" w:rsidP="00F42686">
            <w:pPr>
              <w:spacing w:after="0" w:line="276" w:lineRule="auto"/>
              <w:rPr>
                <w:rFonts w:eastAsiaTheme="minorEastAsia"/>
                <w:sz w:val="24"/>
                <w:szCs w:val="24"/>
              </w:rPr>
            </w:pPr>
            <w:r w:rsidRPr="00F42686">
              <w:rPr>
                <w:rFonts w:eastAsiaTheme="minorEastAsia"/>
                <w:sz w:val="24"/>
                <w:szCs w:val="24"/>
              </w:rPr>
              <w:t xml:space="preserve">3. </w:t>
            </w:r>
            <w:r w:rsidRPr="00F42686">
              <w:rPr>
                <w:rFonts w:eastAsiaTheme="minorEastAsia"/>
                <w:b/>
                <w:bCs/>
                <w:sz w:val="24"/>
                <w:szCs w:val="24"/>
              </w:rPr>
              <w:t>Participation en ligne</w:t>
            </w:r>
            <w:r w:rsidRPr="00F42686">
              <w:rPr>
                <w:rFonts w:eastAsiaTheme="minorEastAsia"/>
                <w:sz w:val="24"/>
                <w:szCs w:val="24"/>
              </w:rPr>
              <w:t xml:space="preserve"> : Suivre la participation des étudiants aux discussions en ligne, aux activités collaboratives et aux forums pour évaluer leur engagement.</w:t>
            </w:r>
            <w:r>
              <w:rPr>
                <w:rFonts w:eastAsiaTheme="minorEastAsia"/>
                <w:sz w:val="24"/>
                <w:szCs w:val="24"/>
              </w:rPr>
              <w:t xml:space="preserve">  Mesurer en quantité de participation et en qualité des participations. </w:t>
            </w:r>
          </w:p>
          <w:p w14:paraId="7E07B5D8" w14:textId="6EB4003A" w:rsidR="00F42686" w:rsidRPr="00F42686" w:rsidRDefault="00F42686" w:rsidP="00F42686">
            <w:pPr>
              <w:spacing w:after="0" w:line="276" w:lineRule="auto"/>
              <w:rPr>
                <w:rFonts w:eastAsiaTheme="minorEastAsia"/>
                <w:sz w:val="24"/>
                <w:szCs w:val="24"/>
              </w:rPr>
            </w:pPr>
            <w:r w:rsidRPr="00F42686">
              <w:rPr>
                <w:rFonts w:eastAsiaTheme="minorEastAsia"/>
                <w:sz w:val="24"/>
                <w:szCs w:val="24"/>
              </w:rPr>
              <w:t xml:space="preserve">4. </w:t>
            </w:r>
            <w:r w:rsidRPr="00F42686">
              <w:rPr>
                <w:rFonts w:eastAsiaTheme="minorEastAsia"/>
                <w:b/>
                <w:bCs/>
                <w:sz w:val="24"/>
                <w:szCs w:val="24"/>
              </w:rPr>
              <w:t>Entretiens qualitatifs</w:t>
            </w:r>
            <w:r w:rsidRPr="00F42686">
              <w:rPr>
                <w:rFonts w:eastAsiaTheme="minorEastAsia"/>
                <w:sz w:val="24"/>
                <w:szCs w:val="24"/>
              </w:rPr>
              <w:t xml:space="preserve"> : Mener des entretiens approfondis avec les étudiants pour obtenir des perspectives qualitatives sur leur expérience d'apprentissage.</w:t>
            </w:r>
          </w:p>
          <w:p w14:paraId="08D81A34" w14:textId="77777777" w:rsidR="00F42686" w:rsidRPr="00F42686" w:rsidRDefault="00F42686" w:rsidP="00F42686">
            <w:pPr>
              <w:spacing w:after="0" w:line="276" w:lineRule="auto"/>
              <w:rPr>
                <w:rFonts w:eastAsiaTheme="minorEastAsia"/>
                <w:sz w:val="24"/>
                <w:szCs w:val="24"/>
              </w:rPr>
            </w:pPr>
          </w:p>
          <w:p w14:paraId="323A3D3E" w14:textId="657204BF" w:rsidR="00F42686" w:rsidRPr="00DE6358" w:rsidRDefault="00F42686" w:rsidP="00F42686">
            <w:pPr>
              <w:spacing w:after="0" w:line="276" w:lineRule="auto"/>
              <w:rPr>
                <w:rFonts w:eastAsiaTheme="minorEastAsia"/>
                <w:color w:val="4472C4" w:themeColor="accent1"/>
                <w:sz w:val="24"/>
                <w:szCs w:val="24"/>
              </w:rPr>
            </w:pPr>
            <w:r w:rsidRPr="00F42686">
              <w:rPr>
                <w:rFonts w:eastAsiaTheme="minorEastAsia"/>
                <w:sz w:val="24"/>
                <w:szCs w:val="24"/>
              </w:rPr>
              <w:t>Cette approche permettrait d'obtenir des données quantitatives et qualitatives, offrant ainsi une vision holistique de l'impact des nouvelles modalités pédagogiques sur l'apprentissage des étudiants.</w:t>
            </w: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DE6358" w:rsidRDefault="6FA28590" w:rsidP="1C39C606">
            <w:pPr>
              <w:spacing w:after="0" w:line="276" w:lineRule="auto"/>
              <w:rPr>
                <w:rFonts w:ascii="Arial" w:eastAsia="Arial" w:hAnsi="Arial" w:cs="Arial"/>
                <w:sz w:val="52"/>
                <w:szCs w:val="52"/>
              </w:rPr>
            </w:pPr>
            <w:r w:rsidRPr="413A33E7">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57D72B05" w14:textId="68AB35E6" w:rsidR="29B99534" w:rsidRPr="00602AA4" w:rsidRDefault="272A9C12" w:rsidP="272A9C12">
            <w:pPr>
              <w:spacing w:after="0" w:line="276" w:lineRule="auto"/>
              <w:rPr>
                <w:rFonts w:ascii="Calibri" w:eastAsia="Calibri" w:hAnsi="Calibri" w:cs="Calibri"/>
                <w:color w:val="767171" w:themeColor="background2" w:themeShade="80"/>
                <w:sz w:val="26"/>
                <w:szCs w:val="26"/>
              </w:rPr>
            </w:pPr>
            <w:r w:rsidRPr="00602AA4">
              <w:rPr>
                <w:rFonts w:ascii="Calibri" w:eastAsia="Calibri" w:hAnsi="Calibri" w:cs="Calibri"/>
                <w:color w:val="767171" w:themeColor="background2" w:themeShade="80"/>
                <w:sz w:val="24"/>
                <w:szCs w:val="24"/>
              </w:rPr>
              <w:t xml:space="preserve">Les projets d’EEA peuvent examiner l'impact d'une </w:t>
            </w:r>
            <w:r w:rsidRPr="00602AA4">
              <w:rPr>
                <w:rFonts w:ascii="Calibri" w:eastAsia="Calibri" w:hAnsi="Calibri" w:cs="Calibri"/>
                <w:i/>
                <w:iCs/>
                <w:color w:val="767171" w:themeColor="background2" w:themeShade="80"/>
                <w:sz w:val="24"/>
                <w:szCs w:val="24"/>
              </w:rPr>
              <w:t xml:space="preserve">modification </w:t>
            </w:r>
            <w:r w:rsidRPr="00602AA4">
              <w:rPr>
                <w:rFonts w:ascii="Calibri" w:eastAsia="Calibri" w:hAnsi="Calibri" w:cs="Calibri"/>
                <w:color w:val="767171" w:themeColor="background2" w:themeShade="80"/>
                <w:sz w:val="24"/>
                <w:szCs w:val="24"/>
              </w:rPr>
              <w:t>d'une stratégie ou d'un devoir existant. Décrivez en quoi la nouvelle approche diffère de l'ancienne et pourquoi cette modification pourrait changer l'apprentissage des élèves à l'égard de ce résultat d'apprentissage.</w:t>
            </w:r>
          </w:p>
          <w:p w14:paraId="09F07F51" w14:textId="77777777" w:rsidR="29B99534" w:rsidRDefault="29B99534" w:rsidP="272A9C12">
            <w:pPr>
              <w:spacing w:after="0" w:line="276" w:lineRule="auto"/>
              <w:rPr>
                <w:rFonts w:ascii="Calibri" w:eastAsia="Calibri" w:hAnsi="Calibri" w:cs="Calibri"/>
                <w:color w:val="4472C4" w:themeColor="accent1"/>
                <w:sz w:val="24"/>
                <w:szCs w:val="24"/>
              </w:rPr>
            </w:pPr>
          </w:p>
          <w:p w14:paraId="45C7510F" w14:textId="446CC45A" w:rsidR="00F96B5B" w:rsidRPr="00F96B5B" w:rsidRDefault="00F96B5B" w:rsidP="00F96B5B">
            <w:pPr>
              <w:spacing w:after="0" w:line="276" w:lineRule="auto"/>
              <w:rPr>
                <w:rFonts w:ascii="Calibri" w:eastAsia="Calibri" w:hAnsi="Calibri" w:cs="Calibri"/>
                <w:b/>
                <w:bCs/>
                <w:sz w:val="24"/>
                <w:szCs w:val="24"/>
              </w:rPr>
            </w:pPr>
            <w:r w:rsidRPr="00F96B5B">
              <w:rPr>
                <w:rFonts w:ascii="Calibri" w:eastAsia="Calibri" w:hAnsi="Calibri" w:cs="Calibri"/>
                <w:b/>
                <w:bCs/>
                <w:sz w:val="24"/>
                <w:szCs w:val="24"/>
              </w:rPr>
              <w:t>Activité pédagogique : "Conception et Mise en Œuvre de Ressources Pédagogiques Innovantes"</w:t>
            </w:r>
          </w:p>
          <w:p w14:paraId="0A7D8B76" w14:textId="77777777" w:rsidR="00F96B5B" w:rsidRPr="00F96B5B" w:rsidRDefault="00F96B5B" w:rsidP="00F96B5B">
            <w:pPr>
              <w:spacing w:after="0" w:line="276" w:lineRule="auto"/>
              <w:rPr>
                <w:rFonts w:ascii="Calibri" w:eastAsia="Calibri" w:hAnsi="Calibri" w:cs="Calibri"/>
                <w:sz w:val="24"/>
                <w:szCs w:val="24"/>
              </w:rPr>
            </w:pPr>
          </w:p>
          <w:p w14:paraId="0D5BEDA2" w14:textId="6D8DCA19"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Objectif : Amener les enseignants à développer des compétences dans la création et l'intégration de ressources pédagogiques diversifiées au-delà des formats traditionnels dans le LMS, en se concentrant sur l'amélioration de l'expérience d'apprentissage des étudiants.</w:t>
            </w:r>
          </w:p>
          <w:p w14:paraId="1AB8296F" w14:textId="77777777" w:rsidR="00F96B5B" w:rsidRPr="00F96B5B" w:rsidRDefault="00F96B5B" w:rsidP="00F96B5B">
            <w:pPr>
              <w:spacing w:after="0" w:line="276" w:lineRule="auto"/>
              <w:rPr>
                <w:rFonts w:ascii="Calibri" w:eastAsia="Calibri" w:hAnsi="Calibri" w:cs="Calibri"/>
                <w:sz w:val="24"/>
                <w:szCs w:val="24"/>
              </w:rPr>
            </w:pPr>
          </w:p>
          <w:p w14:paraId="261A490A" w14:textId="7EA4C5D2"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Étapes de l'activité :</w:t>
            </w:r>
          </w:p>
          <w:p w14:paraId="5970C392" w14:textId="77777777" w:rsidR="00F96B5B" w:rsidRPr="00F96B5B" w:rsidRDefault="00F96B5B" w:rsidP="00F96B5B">
            <w:pPr>
              <w:spacing w:after="0" w:line="276" w:lineRule="auto"/>
              <w:rPr>
                <w:rFonts w:ascii="Calibri" w:eastAsia="Calibri" w:hAnsi="Calibri" w:cs="Calibri"/>
                <w:sz w:val="24"/>
                <w:szCs w:val="24"/>
              </w:rPr>
            </w:pPr>
          </w:p>
          <w:p w14:paraId="560BA80E" w14:textId="484AE9BB"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1. Introduction et Sensibilisation</w:t>
            </w:r>
            <w:r>
              <w:rPr>
                <w:rFonts w:ascii="Calibri" w:eastAsia="Calibri" w:hAnsi="Calibri" w:cs="Calibri"/>
                <w:sz w:val="24"/>
                <w:szCs w:val="24"/>
              </w:rPr>
              <w:t xml:space="preserve"> </w:t>
            </w:r>
            <w:r w:rsidRPr="00F96B5B">
              <w:rPr>
                <w:rFonts w:ascii="Calibri" w:eastAsia="Calibri" w:hAnsi="Calibri" w:cs="Calibri"/>
                <w:sz w:val="24"/>
                <w:szCs w:val="24"/>
              </w:rPr>
              <w:t>:</w:t>
            </w:r>
          </w:p>
          <w:p w14:paraId="183B1022"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xml:space="preserve">   - Présentation du besoin de diversifier les ressources pédagogiques.</w:t>
            </w:r>
          </w:p>
          <w:p w14:paraId="2CE6A32C"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xml:space="preserve">   - Présentation d'exemples de ressources innovantes déjà disponibles dans le LMS.</w:t>
            </w:r>
          </w:p>
          <w:p w14:paraId="270E9904"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xml:space="preserve">   - Discussion sur les avantages de l'utilisation de ces ressources pour l'apprentissage des étudiants.</w:t>
            </w:r>
          </w:p>
          <w:p w14:paraId="7610F39C" w14:textId="77777777" w:rsidR="00F96B5B" w:rsidRPr="00F96B5B" w:rsidRDefault="00F96B5B" w:rsidP="00F96B5B">
            <w:pPr>
              <w:spacing w:after="0" w:line="276" w:lineRule="auto"/>
              <w:rPr>
                <w:rFonts w:ascii="Calibri" w:eastAsia="Calibri" w:hAnsi="Calibri" w:cs="Calibri"/>
                <w:sz w:val="24"/>
                <w:szCs w:val="24"/>
              </w:rPr>
            </w:pPr>
          </w:p>
          <w:p w14:paraId="035E9A9E" w14:textId="47474459"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2. Exploration des Modèles :</w:t>
            </w:r>
          </w:p>
          <w:p w14:paraId="5F5E4516" w14:textId="7596E330"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xml:space="preserve">   - </w:t>
            </w:r>
            <w:r>
              <w:rPr>
                <w:rFonts w:ascii="Calibri" w:eastAsia="Calibri" w:hAnsi="Calibri" w:cs="Calibri"/>
                <w:sz w:val="24"/>
                <w:szCs w:val="24"/>
              </w:rPr>
              <w:t>Enregistrer les professeures dans un cours avec</w:t>
            </w:r>
            <w:r w:rsidRPr="00F96B5B">
              <w:rPr>
                <w:rFonts w:ascii="Calibri" w:eastAsia="Calibri" w:hAnsi="Calibri" w:cs="Calibri"/>
                <w:sz w:val="24"/>
                <w:szCs w:val="24"/>
              </w:rPr>
              <w:t xml:space="preserve"> de modèles de ressources pédagogiques variées.</w:t>
            </w:r>
          </w:p>
          <w:p w14:paraId="3E8D44D8"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xml:space="preserve">   - Assignation aux enseignants de la tâche de réviser ces modèles et d'identifier ceux qui pourraient être adaptés à leurs propres cours.</w:t>
            </w:r>
          </w:p>
          <w:p w14:paraId="4C96E2DE" w14:textId="77777777" w:rsidR="00F96B5B" w:rsidRPr="00F96B5B" w:rsidRDefault="00F96B5B" w:rsidP="00F96B5B">
            <w:pPr>
              <w:spacing w:after="0" w:line="276" w:lineRule="auto"/>
              <w:rPr>
                <w:rFonts w:ascii="Calibri" w:eastAsia="Calibri" w:hAnsi="Calibri" w:cs="Calibri"/>
                <w:sz w:val="24"/>
                <w:szCs w:val="24"/>
              </w:rPr>
            </w:pPr>
          </w:p>
          <w:p w14:paraId="538A34AA" w14:textId="21AECEE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3. Création de Ressources :</w:t>
            </w:r>
          </w:p>
          <w:p w14:paraId="78134BAD"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xml:space="preserve">   - Les enseignants travaillent sur la création de nouvelles ressources pour leurs cours ou dans un espace démo dédié.</w:t>
            </w:r>
          </w:p>
          <w:p w14:paraId="174B1799"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xml:space="preserve">   - Des sessions de support en ligne sont proposées pour répondre aux questions et offrir des conseils pendant le processus de création.</w:t>
            </w:r>
          </w:p>
          <w:p w14:paraId="36D503DA" w14:textId="77777777" w:rsidR="00F96B5B" w:rsidRPr="00F96B5B" w:rsidRDefault="00F96B5B" w:rsidP="00F96B5B">
            <w:pPr>
              <w:spacing w:after="0" w:line="276" w:lineRule="auto"/>
              <w:rPr>
                <w:rFonts w:ascii="Calibri" w:eastAsia="Calibri" w:hAnsi="Calibri" w:cs="Calibri"/>
                <w:sz w:val="24"/>
                <w:szCs w:val="24"/>
              </w:rPr>
            </w:pPr>
          </w:p>
          <w:p w14:paraId="25018FAC" w14:textId="3D9C5715"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4. Sessions de Discussion et Partage d'Expériences :</w:t>
            </w:r>
          </w:p>
          <w:p w14:paraId="47F18C48"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lastRenderedPageBreak/>
              <w:t xml:space="preserve">   - Organiser des sessions de discussion en groupe pour que les enseignants partagent leurs expériences, défis et réussites.</w:t>
            </w:r>
          </w:p>
          <w:p w14:paraId="189F74FC"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xml:space="preserve">   - Encourager la rétroaction constructive et l'apprentissage mutuel entre les participants.</w:t>
            </w:r>
          </w:p>
          <w:p w14:paraId="38579E52" w14:textId="77777777" w:rsidR="00F96B5B" w:rsidRPr="00F96B5B" w:rsidRDefault="00F96B5B" w:rsidP="00F96B5B">
            <w:pPr>
              <w:spacing w:after="0" w:line="276" w:lineRule="auto"/>
              <w:rPr>
                <w:rFonts w:ascii="Calibri" w:eastAsia="Calibri" w:hAnsi="Calibri" w:cs="Calibri"/>
                <w:sz w:val="24"/>
                <w:szCs w:val="24"/>
              </w:rPr>
            </w:pPr>
          </w:p>
          <w:p w14:paraId="1461812A" w14:textId="6E128CAF"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5. Consultations Privées :</w:t>
            </w:r>
          </w:p>
          <w:p w14:paraId="7BA4E5C5" w14:textId="635FD082"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xml:space="preserve">   - Offrir des sessions de consultations privées avec chaque enseignant pour un soutien individualis</w:t>
            </w:r>
            <w:r>
              <w:rPr>
                <w:rFonts w:ascii="Calibri" w:eastAsia="Calibri" w:hAnsi="Calibri" w:cs="Calibri"/>
                <w:sz w:val="24"/>
                <w:szCs w:val="24"/>
              </w:rPr>
              <w:t>é et approfondi</w:t>
            </w:r>
            <w:r w:rsidRPr="00F96B5B">
              <w:rPr>
                <w:rFonts w:ascii="Calibri" w:eastAsia="Calibri" w:hAnsi="Calibri" w:cs="Calibri"/>
                <w:sz w:val="24"/>
                <w:szCs w:val="24"/>
              </w:rPr>
              <w:t>.</w:t>
            </w:r>
          </w:p>
          <w:p w14:paraId="000FBBA5"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xml:space="preserve">   - Discuter des progrès, des ajustements nécessaires et fournir des conseils personnalisés.</w:t>
            </w:r>
          </w:p>
          <w:p w14:paraId="769E4CD4" w14:textId="77777777" w:rsidR="00F96B5B" w:rsidRPr="00F96B5B" w:rsidRDefault="00F96B5B" w:rsidP="00F96B5B">
            <w:pPr>
              <w:spacing w:after="0" w:line="276" w:lineRule="auto"/>
              <w:rPr>
                <w:rFonts w:ascii="Calibri" w:eastAsia="Calibri" w:hAnsi="Calibri" w:cs="Calibri"/>
                <w:sz w:val="24"/>
                <w:szCs w:val="24"/>
              </w:rPr>
            </w:pPr>
          </w:p>
          <w:p w14:paraId="31F66172" w14:textId="18B5BA8A"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Évaluation :</w:t>
            </w:r>
          </w:p>
          <w:p w14:paraId="5405206A"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Évaluation des nouvelles ressources créées par les enseignants.</w:t>
            </w:r>
          </w:p>
          <w:p w14:paraId="63B95FB7"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Rétroaction des étudiants sur l'impact des nouvelles ressources sur leur expérience d'apprentissage.</w:t>
            </w:r>
          </w:p>
          <w:p w14:paraId="5999EE2F" w14:textId="77777777" w:rsidR="00F96B5B" w:rsidRPr="00F96B5B" w:rsidRDefault="00F96B5B" w:rsidP="00F96B5B">
            <w:pPr>
              <w:spacing w:after="0" w:line="276" w:lineRule="auto"/>
              <w:rPr>
                <w:rFonts w:ascii="Calibri" w:eastAsia="Calibri" w:hAnsi="Calibri" w:cs="Calibri"/>
                <w:sz w:val="24"/>
                <w:szCs w:val="24"/>
              </w:rPr>
            </w:pPr>
            <w:r w:rsidRPr="00F96B5B">
              <w:rPr>
                <w:rFonts w:ascii="Calibri" w:eastAsia="Calibri" w:hAnsi="Calibri" w:cs="Calibri"/>
                <w:sz w:val="24"/>
                <w:szCs w:val="24"/>
              </w:rPr>
              <w:t>- Auto-évaluation des enseignants sur leur propre développement pédagogique.</w:t>
            </w:r>
          </w:p>
          <w:p w14:paraId="015360D6" w14:textId="19C48BBB" w:rsidR="00F96B5B" w:rsidRDefault="00F96B5B" w:rsidP="00F96B5B">
            <w:pPr>
              <w:spacing w:after="0" w:line="276" w:lineRule="auto"/>
              <w:rPr>
                <w:rFonts w:ascii="Calibri" w:eastAsia="Calibri" w:hAnsi="Calibri" w:cs="Calibri"/>
                <w:sz w:val="24"/>
                <w:szCs w:val="24"/>
              </w:rPr>
            </w:pPr>
          </w:p>
          <w:p w14:paraId="3AD2FF5D" w14:textId="331287F3" w:rsidR="00F96B5B" w:rsidRDefault="00F96B5B" w:rsidP="00F96B5B">
            <w:pPr>
              <w:spacing w:after="0" w:line="276" w:lineRule="auto"/>
              <w:rPr>
                <w:rFonts w:ascii="Calibri" w:eastAsia="Calibri" w:hAnsi="Calibri" w:cs="Calibri"/>
                <w:color w:val="4472C4" w:themeColor="accent1"/>
                <w:sz w:val="24"/>
                <w:szCs w:val="24"/>
              </w:rPr>
            </w:pPr>
            <w:r>
              <w:rPr>
                <w:rFonts w:ascii="Segoe UI" w:hAnsi="Segoe UI" w:cs="Segoe UI"/>
                <w:color w:val="0D0D0D"/>
                <w:shd w:val="clear" w:color="auto" w:fill="FFFFFF"/>
              </w:rPr>
              <w:t>Les changements apportés à cette nouvelle approche pédagogique se distinguent clairement de nos pratiques antérieures, qui se limitaient principalement à des webinaires et des consultations individuelles. Contrairement à nos anciennes méthodes, la nouvelle initiative offre une dimension plus interactive et participative. À présent, nous encourageons activement les enseignants à expérimenter directement les modèles proposés, à partager leurs réussites et à discuter des défis rencontrés. Cela représente un pivot significatif, passant d'une approche plus directive à une méthodologie qui valorise l'expérimentation et la collaboration, favorisant ainsi un apprentissage plus dynamique et adaptatif pour les enseignants.</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DE6358" w:rsidRDefault="40C416CD" w:rsidP="65027AE8">
            <w:pPr>
              <w:spacing w:after="0" w:line="276" w:lineRule="auto"/>
              <w:rPr>
                <w:rFonts w:ascii="Calibri" w:eastAsia="Calibri" w:hAnsi="Calibri" w:cs="Calibri"/>
                <w:b/>
                <w:bCs/>
                <w:color w:val="000000" w:themeColor="text1"/>
                <w:sz w:val="26"/>
                <w:szCs w:val="26"/>
              </w:rPr>
            </w:pPr>
            <w:r w:rsidRPr="00DE6358">
              <w:rPr>
                <w:rFonts w:ascii="Calibri" w:eastAsia="Calibri" w:hAnsi="Calibri" w:cs="Calibri"/>
                <w:b/>
                <w:bCs/>
                <w:color w:val="000000" w:themeColor="text1"/>
                <w:sz w:val="26"/>
                <w:szCs w:val="26"/>
              </w:rPr>
              <w:lastRenderedPageBreak/>
              <w:t xml:space="preserve">Décrivez </w:t>
            </w:r>
            <w:r w:rsidR="260A8B20" w:rsidRPr="00DE6358">
              <w:rPr>
                <w:rFonts w:ascii="Calibri" w:eastAsia="Calibri" w:hAnsi="Calibri" w:cs="Calibri"/>
                <w:b/>
                <w:bCs/>
                <w:color w:val="000000" w:themeColor="text1"/>
                <w:sz w:val="26"/>
                <w:szCs w:val="26"/>
              </w:rPr>
              <w:t>ce</w:t>
            </w:r>
            <w:r w:rsidR="604621F2" w:rsidRPr="00DE6358">
              <w:rPr>
                <w:rFonts w:ascii="Calibri" w:eastAsia="Calibri" w:hAnsi="Calibri" w:cs="Calibri"/>
                <w:b/>
                <w:bCs/>
                <w:color w:val="000000" w:themeColor="text1"/>
                <w:sz w:val="26"/>
                <w:szCs w:val="26"/>
              </w:rPr>
              <w:t xml:space="preserve"> </w:t>
            </w:r>
            <w:r w:rsidRPr="00DE6358">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7851C4EB" w14:textId="401C960F" w:rsidR="29B99534" w:rsidRPr="00EF1D0B" w:rsidRDefault="272A9C12" w:rsidP="272A9C12">
            <w:pPr>
              <w:spacing w:after="0" w:line="276" w:lineRule="auto"/>
              <w:rPr>
                <w:rFonts w:ascii="Calibri" w:eastAsia="Calibri" w:hAnsi="Calibri" w:cs="Calibri"/>
                <w:color w:val="AEAAAA" w:themeColor="background2" w:themeShade="BF"/>
                <w:sz w:val="24"/>
                <w:szCs w:val="24"/>
              </w:rPr>
            </w:pPr>
            <w:r w:rsidRPr="00EF1D0B">
              <w:rPr>
                <w:rFonts w:ascii="Calibri" w:eastAsia="Calibri" w:hAnsi="Calibri" w:cs="Calibri"/>
                <w:color w:val="AEAAAA" w:themeColor="background2" w:themeShade="BF"/>
                <w:sz w:val="24"/>
                <w:szCs w:val="24"/>
              </w:rPr>
              <w:t>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p>
          <w:p w14:paraId="2E17EBAF" w14:textId="77777777" w:rsidR="29B99534" w:rsidRDefault="29B99534" w:rsidP="272A9C12">
            <w:pPr>
              <w:spacing w:after="0" w:line="276" w:lineRule="auto"/>
              <w:rPr>
                <w:rFonts w:ascii="Calibri" w:eastAsia="Calibri" w:hAnsi="Calibri" w:cs="Calibri"/>
                <w:color w:val="4472C4" w:themeColor="accent1"/>
                <w:sz w:val="24"/>
                <w:szCs w:val="24"/>
              </w:rPr>
            </w:pPr>
          </w:p>
          <w:p w14:paraId="4AA43DA4" w14:textId="77777777" w:rsidR="00EF1D0B" w:rsidRDefault="00EF1D0B" w:rsidP="272A9C12">
            <w:pPr>
              <w:spacing w:after="0" w:line="276" w:lineRule="auto"/>
              <w:rPr>
                <w:rFonts w:ascii="Segoe UI" w:hAnsi="Segoe UI" w:cs="Segoe UI"/>
                <w:color w:val="0D0D0D"/>
                <w:shd w:val="clear" w:color="auto" w:fill="FFFFFF"/>
              </w:rPr>
            </w:pPr>
            <w:r>
              <w:rPr>
                <w:rFonts w:ascii="Segoe UI" w:hAnsi="Segoe UI" w:cs="Segoe UI"/>
                <w:color w:val="0D0D0D"/>
                <w:shd w:val="clear" w:color="auto" w:fill="FFFFFF"/>
              </w:rPr>
              <w:t xml:space="preserve">Pour évaluer et démontrer l'impact positif de notre nouvelle stratégie d'enseignement sur le résultat d'apprentissage ciblé, plusieurs éléments de données seront collectés. Nous nous engageons à recueillir des données avant, pendant et après l'implémentation de l'activité pédagogique. Avant la mission, nous évaluerons les compétences pédagogiques des enseignants participants pour établir une ligne de base, spécifiquement, leur capacité à reconnaître et à identifier des ressources éducatives innovantes au-delà des formats traditionnels (texte, vidéo, questionnaires à choix multiples). </w:t>
            </w:r>
          </w:p>
          <w:p w14:paraId="67C5F72D" w14:textId="77777777" w:rsidR="00EF1D0B" w:rsidRDefault="00EF1D0B" w:rsidP="272A9C12">
            <w:pPr>
              <w:spacing w:after="0" w:line="276" w:lineRule="auto"/>
              <w:rPr>
                <w:rFonts w:ascii="Segoe UI" w:hAnsi="Segoe UI" w:cs="Segoe UI"/>
                <w:color w:val="0D0D0D"/>
                <w:shd w:val="clear" w:color="auto" w:fill="FFFFFF"/>
              </w:rPr>
            </w:pPr>
          </w:p>
          <w:p w14:paraId="1AABE2E7" w14:textId="77233D8E" w:rsidR="00EF1D0B" w:rsidRPr="00DE6358" w:rsidRDefault="00EF1D0B" w:rsidP="272A9C12">
            <w:pPr>
              <w:spacing w:after="0" w:line="276" w:lineRule="auto"/>
              <w:rPr>
                <w:rFonts w:ascii="Calibri" w:eastAsia="Calibri" w:hAnsi="Calibri" w:cs="Calibri"/>
                <w:color w:val="4472C4" w:themeColor="accent1"/>
                <w:sz w:val="24"/>
                <w:szCs w:val="24"/>
              </w:rPr>
            </w:pPr>
            <w:r>
              <w:rPr>
                <w:rFonts w:ascii="Segoe UI" w:hAnsi="Segoe UI" w:cs="Segoe UI"/>
                <w:color w:val="0D0D0D"/>
                <w:shd w:val="clear" w:color="auto" w:fill="FFFFFF"/>
              </w:rPr>
              <w:t>Pendant l'activité, nous surveillerons de près la création et l'intégration des nouvelles ressources pédagogiques. Après la mission, une évaluation comparative des compétences sera réalisée pour mettre en évidence les améliorations.</w:t>
            </w: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t>Stratégie de diffusion</w:t>
            </w:r>
          </w:p>
          <w:p w14:paraId="1B4407CB" w14:textId="46BD783C" w:rsidR="29B99534" w:rsidRDefault="272A9C12" w:rsidP="272A9C12">
            <w:pPr>
              <w:spacing w:before="80" w:after="620" w:afterAutospacing="1" w:line="276" w:lineRule="auto"/>
              <w:rPr>
                <w:rFonts w:eastAsiaTheme="minorEastAsia"/>
                <w:color w:val="AEAAAA" w:themeColor="background2" w:themeShade="BF"/>
                <w:sz w:val="24"/>
                <w:szCs w:val="24"/>
              </w:rPr>
            </w:pPr>
            <w:r w:rsidRPr="00EF1D0B">
              <w:rPr>
                <w:rFonts w:ascii="Calibri" w:eastAsia="Calibri" w:hAnsi="Calibri" w:cs="Calibri"/>
                <w:color w:val="AEAAAA" w:themeColor="background2" w:themeShade="BF"/>
                <w:sz w:val="24"/>
                <w:szCs w:val="24"/>
                <w:lang w:val="fr-BE"/>
              </w:rPr>
              <w:t>Qu'aimeriez-vous savoir sur les stratégies qui pourraient entraver et/ou aider les étudiant.e.s à apprendre, dans votre cours ?</w:t>
            </w:r>
            <w:r w:rsidRPr="00EF1D0B">
              <w:rPr>
                <w:rFonts w:ascii="Calibri" w:eastAsia="Calibri" w:hAnsi="Calibri" w:cs="Calibri"/>
                <w:b/>
                <w:bCs/>
                <w:color w:val="AEAAAA" w:themeColor="background2" w:themeShade="BF"/>
                <w:sz w:val="26"/>
                <w:szCs w:val="26"/>
              </w:rPr>
              <w:t xml:space="preserve"> </w:t>
            </w:r>
            <w:r w:rsidRPr="00EF1D0B">
              <w:rPr>
                <w:rFonts w:eastAsiaTheme="minorEastAsia"/>
                <w:color w:val="AEAAAA" w:themeColor="background2" w:themeShade="BF"/>
                <w:sz w:val="24"/>
                <w:szCs w:val="24"/>
              </w:rPr>
              <w:t>Comment et où publieriez-vous, présenteriez-vous ou diffuseriez-vous ce travail?</w:t>
            </w:r>
          </w:p>
          <w:p w14:paraId="5E5D637D" w14:textId="77777777" w:rsidR="008328C0" w:rsidRPr="008328C0" w:rsidRDefault="008328C0" w:rsidP="008328C0">
            <w:pPr>
              <w:spacing w:before="80" w:after="620" w:afterAutospacing="1" w:line="276" w:lineRule="auto"/>
              <w:rPr>
                <w:rFonts w:ascii="Calibri" w:eastAsia="Calibri" w:hAnsi="Calibri" w:cs="Calibri"/>
                <w:color w:val="AEAAAA" w:themeColor="background2" w:themeShade="BF"/>
                <w:sz w:val="24"/>
                <w:szCs w:val="24"/>
              </w:rPr>
            </w:pPr>
            <w:r w:rsidRPr="008328C0">
              <w:rPr>
                <w:rFonts w:ascii="Calibri" w:eastAsia="Calibri" w:hAnsi="Calibri" w:cs="Calibri"/>
                <w:color w:val="AEAAAA" w:themeColor="background2" w:themeShade="BF"/>
                <w:sz w:val="24"/>
                <w:szCs w:val="24"/>
              </w:rPr>
              <w:t>Pour élaborer des stratégies de diffusion efficaces de votre activité académique visant à améliorer l'utilisation des ressources pédagogiques dans le LMS, vous pourriez envisager les éléments suivants pour identifier les obstacles potentiels et promouvoir une participation active :</w:t>
            </w:r>
          </w:p>
          <w:p w14:paraId="0DAF7290" w14:textId="64ECFFF2" w:rsidR="008328C0" w:rsidRPr="008328C0" w:rsidRDefault="008328C0" w:rsidP="008328C0">
            <w:pPr>
              <w:spacing w:before="80" w:after="620" w:afterAutospacing="1" w:line="276" w:lineRule="auto"/>
              <w:rPr>
                <w:rFonts w:ascii="Calibri" w:eastAsia="Calibri" w:hAnsi="Calibri" w:cs="Calibri"/>
                <w:b/>
                <w:bCs/>
                <w:sz w:val="24"/>
                <w:szCs w:val="24"/>
              </w:rPr>
            </w:pPr>
            <w:r w:rsidRPr="008328C0">
              <w:rPr>
                <w:rFonts w:ascii="Calibri" w:eastAsia="Calibri" w:hAnsi="Calibri" w:cs="Calibri"/>
                <w:b/>
                <w:bCs/>
                <w:sz w:val="24"/>
                <w:szCs w:val="24"/>
              </w:rPr>
              <w:t>Identifier les Obstacles potentiels :</w:t>
            </w:r>
          </w:p>
          <w:p w14:paraId="1ECAA79A" w14:textId="33093EDA" w:rsidR="008328C0" w:rsidRPr="008328C0" w:rsidRDefault="008328C0" w:rsidP="008328C0">
            <w:pPr>
              <w:spacing w:before="80" w:after="620" w:afterAutospacing="1" w:line="276" w:lineRule="auto"/>
              <w:rPr>
                <w:rFonts w:ascii="Calibri" w:eastAsia="Calibri" w:hAnsi="Calibri" w:cs="Calibri"/>
                <w:sz w:val="24"/>
                <w:szCs w:val="24"/>
              </w:rPr>
            </w:pPr>
            <w:r w:rsidRPr="008328C0">
              <w:rPr>
                <w:rFonts w:ascii="Calibri" w:eastAsia="Calibri" w:hAnsi="Calibri" w:cs="Calibri"/>
                <w:b/>
                <w:bCs/>
                <w:sz w:val="24"/>
                <w:szCs w:val="24"/>
              </w:rPr>
              <w:t>1. Enquêtes Préliminaires :</w:t>
            </w:r>
            <w:r w:rsidRPr="008328C0">
              <w:rPr>
                <w:rFonts w:ascii="Calibri" w:eastAsia="Calibri" w:hAnsi="Calibri" w:cs="Calibri"/>
                <w:sz w:val="24"/>
                <w:szCs w:val="24"/>
              </w:rPr>
              <w:t xml:space="preserve"> Mene</w:t>
            </w:r>
            <w:r>
              <w:rPr>
                <w:rFonts w:ascii="Calibri" w:eastAsia="Calibri" w:hAnsi="Calibri" w:cs="Calibri"/>
                <w:sz w:val="24"/>
                <w:szCs w:val="24"/>
              </w:rPr>
              <w:t>r</w:t>
            </w:r>
            <w:r w:rsidRPr="008328C0">
              <w:rPr>
                <w:rFonts w:ascii="Calibri" w:eastAsia="Calibri" w:hAnsi="Calibri" w:cs="Calibri"/>
                <w:sz w:val="24"/>
                <w:szCs w:val="24"/>
              </w:rPr>
              <w:t xml:space="preserve"> des enquêtes préliminaires auprès des enseignants pour comprendre leurs préoccupations et les obstacles perçus à l'intégration de nouvelles ressources pédagogiques.</w:t>
            </w:r>
          </w:p>
          <w:p w14:paraId="5F8C75A4" w14:textId="603B2E06" w:rsidR="008328C0" w:rsidRPr="008328C0" w:rsidRDefault="008328C0" w:rsidP="008328C0">
            <w:pPr>
              <w:spacing w:before="80" w:after="620" w:afterAutospacing="1" w:line="276" w:lineRule="auto"/>
              <w:rPr>
                <w:rFonts w:ascii="Calibri" w:eastAsia="Calibri" w:hAnsi="Calibri" w:cs="Calibri"/>
                <w:sz w:val="24"/>
                <w:szCs w:val="24"/>
              </w:rPr>
            </w:pPr>
            <w:r w:rsidRPr="008328C0">
              <w:rPr>
                <w:rFonts w:ascii="Calibri" w:eastAsia="Calibri" w:hAnsi="Calibri" w:cs="Calibri"/>
                <w:b/>
                <w:bCs/>
                <w:sz w:val="24"/>
                <w:szCs w:val="24"/>
              </w:rPr>
              <w:lastRenderedPageBreak/>
              <w:t>2. Forums de Discussion :</w:t>
            </w:r>
            <w:r w:rsidRPr="008328C0">
              <w:rPr>
                <w:rFonts w:ascii="Calibri" w:eastAsia="Calibri" w:hAnsi="Calibri" w:cs="Calibri"/>
                <w:sz w:val="24"/>
                <w:szCs w:val="24"/>
              </w:rPr>
              <w:t xml:space="preserve"> Organise</w:t>
            </w:r>
            <w:r>
              <w:rPr>
                <w:rFonts w:ascii="Calibri" w:eastAsia="Calibri" w:hAnsi="Calibri" w:cs="Calibri"/>
                <w:sz w:val="24"/>
                <w:szCs w:val="24"/>
              </w:rPr>
              <w:t>r</w:t>
            </w:r>
            <w:r w:rsidRPr="008328C0">
              <w:rPr>
                <w:rFonts w:ascii="Calibri" w:eastAsia="Calibri" w:hAnsi="Calibri" w:cs="Calibri"/>
                <w:sz w:val="24"/>
                <w:szCs w:val="24"/>
              </w:rPr>
              <w:t xml:space="preserve"> des forums de discussion en ligne pour permettre aux enseignants de partager leurs appréhensions et d'échanger des idées sur les défis potentiels.</w:t>
            </w:r>
          </w:p>
          <w:p w14:paraId="4C1A3B6F" w14:textId="00D71E39" w:rsidR="008328C0" w:rsidRPr="008328C0" w:rsidRDefault="008328C0" w:rsidP="008328C0">
            <w:pPr>
              <w:spacing w:before="80" w:after="620" w:afterAutospacing="1" w:line="276" w:lineRule="auto"/>
              <w:rPr>
                <w:rFonts w:ascii="Calibri" w:eastAsia="Calibri" w:hAnsi="Calibri" w:cs="Calibri"/>
                <w:b/>
                <w:bCs/>
                <w:sz w:val="24"/>
                <w:szCs w:val="24"/>
              </w:rPr>
            </w:pPr>
            <w:r w:rsidRPr="008328C0">
              <w:rPr>
                <w:rFonts w:ascii="Calibri" w:eastAsia="Calibri" w:hAnsi="Calibri" w:cs="Calibri"/>
                <w:b/>
                <w:bCs/>
                <w:sz w:val="24"/>
                <w:szCs w:val="24"/>
              </w:rPr>
              <w:t>Stratégies de Diffusion :</w:t>
            </w:r>
          </w:p>
          <w:p w14:paraId="2566EFF6" w14:textId="0ABD1235" w:rsidR="008328C0" w:rsidRPr="008328C0" w:rsidRDefault="008328C0" w:rsidP="008328C0">
            <w:pPr>
              <w:spacing w:before="80" w:after="620" w:afterAutospacing="1" w:line="276" w:lineRule="auto"/>
              <w:rPr>
                <w:rFonts w:ascii="Calibri" w:eastAsia="Calibri" w:hAnsi="Calibri" w:cs="Calibri"/>
                <w:sz w:val="24"/>
                <w:szCs w:val="24"/>
              </w:rPr>
            </w:pPr>
            <w:r w:rsidRPr="008328C0">
              <w:rPr>
                <w:rFonts w:ascii="Calibri" w:eastAsia="Calibri" w:hAnsi="Calibri" w:cs="Calibri"/>
                <w:b/>
                <w:bCs/>
                <w:sz w:val="24"/>
                <w:szCs w:val="24"/>
              </w:rPr>
              <w:t>1. Publication dans les Canaux Internes :</w:t>
            </w:r>
            <w:r w:rsidRPr="008328C0">
              <w:rPr>
                <w:rFonts w:ascii="Calibri" w:eastAsia="Calibri" w:hAnsi="Calibri" w:cs="Calibri"/>
                <w:sz w:val="24"/>
                <w:szCs w:val="24"/>
              </w:rPr>
              <w:t xml:space="preserve"> Utilise</w:t>
            </w:r>
            <w:r>
              <w:rPr>
                <w:rFonts w:ascii="Calibri" w:eastAsia="Calibri" w:hAnsi="Calibri" w:cs="Calibri"/>
                <w:sz w:val="24"/>
                <w:szCs w:val="24"/>
              </w:rPr>
              <w:t>r</w:t>
            </w:r>
            <w:r w:rsidRPr="008328C0">
              <w:rPr>
                <w:rFonts w:ascii="Calibri" w:eastAsia="Calibri" w:hAnsi="Calibri" w:cs="Calibri"/>
                <w:sz w:val="24"/>
                <w:szCs w:val="24"/>
              </w:rPr>
              <w:t xml:space="preserve"> les canaux de communication internes de l'université, tels que les bulletins électroniques, les sites web institutionnels et les plateformes de collaboration en ligne, pour annoncer l'activité et encourager l'inscription.</w:t>
            </w:r>
          </w:p>
          <w:p w14:paraId="791073A6" w14:textId="4620EB15" w:rsidR="008328C0" w:rsidRPr="008328C0" w:rsidRDefault="008328C0" w:rsidP="008328C0">
            <w:pPr>
              <w:spacing w:before="80" w:after="620" w:afterAutospacing="1" w:line="276" w:lineRule="auto"/>
              <w:rPr>
                <w:rFonts w:ascii="Calibri" w:eastAsia="Calibri" w:hAnsi="Calibri" w:cs="Calibri"/>
                <w:sz w:val="24"/>
                <w:szCs w:val="24"/>
              </w:rPr>
            </w:pPr>
            <w:r w:rsidRPr="008328C0">
              <w:rPr>
                <w:rFonts w:ascii="Calibri" w:eastAsia="Calibri" w:hAnsi="Calibri" w:cs="Calibri"/>
                <w:b/>
                <w:bCs/>
                <w:sz w:val="24"/>
                <w:szCs w:val="24"/>
              </w:rPr>
              <w:t>2. Présentations lors des Réunions Facultaires :</w:t>
            </w:r>
            <w:r w:rsidRPr="008328C0">
              <w:rPr>
                <w:rFonts w:ascii="Calibri" w:eastAsia="Calibri" w:hAnsi="Calibri" w:cs="Calibri"/>
                <w:sz w:val="24"/>
                <w:szCs w:val="24"/>
              </w:rPr>
              <w:t xml:space="preserve"> Profite</w:t>
            </w:r>
            <w:r>
              <w:rPr>
                <w:rFonts w:ascii="Calibri" w:eastAsia="Calibri" w:hAnsi="Calibri" w:cs="Calibri"/>
                <w:sz w:val="24"/>
                <w:szCs w:val="24"/>
              </w:rPr>
              <w:t>r</w:t>
            </w:r>
            <w:r w:rsidRPr="008328C0">
              <w:rPr>
                <w:rFonts w:ascii="Calibri" w:eastAsia="Calibri" w:hAnsi="Calibri" w:cs="Calibri"/>
                <w:sz w:val="24"/>
                <w:szCs w:val="24"/>
              </w:rPr>
              <w:t xml:space="preserve"> des réunions facultaires pour présenter l'activité et répondre aux questions des enseignants en personne.</w:t>
            </w:r>
          </w:p>
          <w:p w14:paraId="179AB07A" w14:textId="578C6A0A" w:rsidR="008328C0" w:rsidRPr="008328C0" w:rsidRDefault="008328C0" w:rsidP="008328C0">
            <w:pPr>
              <w:spacing w:before="80" w:after="620" w:afterAutospacing="1" w:line="276" w:lineRule="auto"/>
              <w:rPr>
                <w:rFonts w:ascii="Calibri" w:eastAsia="Calibri" w:hAnsi="Calibri" w:cs="Calibri"/>
                <w:sz w:val="24"/>
                <w:szCs w:val="24"/>
              </w:rPr>
            </w:pPr>
            <w:r w:rsidRPr="008328C0">
              <w:rPr>
                <w:rFonts w:ascii="Calibri" w:eastAsia="Calibri" w:hAnsi="Calibri" w:cs="Calibri"/>
                <w:b/>
                <w:bCs/>
                <w:sz w:val="24"/>
                <w:szCs w:val="24"/>
              </w:rPr>
              <w:t>4. Plateformes de Formation en Ligne :</w:t>
            </w:r>
            <w:r w:rsidRPr="008328C0">
              <w:rPr>
                <w:rFonts w:ascii="Calibri" w:eastAsia="Calibri" w:hAnsi="Calibri" w:cs="Calibri"/>
                <w:sz w:val="24"/>
                <w:szCs w:val="24"/>
              </w:rPr>
              <w:t xml:space="preserve"> Utilise</w:t>
            </w:r>
            <w:r>
              <w:rPr>
                <w:rFonts w:ascii="Calibri" w:eastAsia="Calibri" w:hAnsi="Calibri" w:cs="Calibri"/>
                <w:sz w:val="24"/>
                <w:szCs w:val="24"/>
              </w:rPr>
              <w:t>r</w:t>
            </w:r>
            <w:r w:rsidRPr="008328C0">
              <w:rPr>
                <w:rFonts w:ascii="Calibri" w:eastAsia="Calibri" w:hAnsi="Calibri" w:cs="Calibri"/>
                <w:sz w:val="24"/>
                <w:szCs w:val="24"/>
              </w:rPr>
              <w:t xml:space="preserve"> le LMS lui-même pour promouvoir l'activité en créant un module d'information détaillé accessible à tous les enseignants.</w:t>
            </w:r>
          </w:p>
          <w:p w14:paraId="2470E97A" w14:textId="21F4F3D7" w:rsidR="008328C0" w:rsidRPr="008328C0" w:rsidRDefault="008328C0" w:rsidP="008328C0">
            <w:pPr>
              <w:spacing w:before="80" w:after="620" w:afterAutospacing="1" w:line="276" w:lineRule="auto"/>
              <w:rPr>
                <w:rFonts w:ascii="Calibri" w:eastAsia="Calibri" w:hAnsi="Calibri" w:cs="Calibri"/>
                <w:sz w:val="24"/>
                <w:szCs w:val="24"/>
              </w:rPr>
            </w:pPr>
            <w:r w:rsidRPr="008328C0">
              <w:rPr>
                <w:rFonts w:ascii="Calibri" w:eastAsia="Calibri" w:hAnsi="Calibri" w:cs="Calibri"/>
                <w:b/>
                <w:bCs/>
                <w:sz w:val="24"/>
                <w:szCs w:val="24"/>
              </w:rPr>
              <w:t>5. Réseaux Sociaux Académiques :</w:t>
            </w:r>
            <w:r w:rsidRPr="008328C0">
              <w:rPr>
                <w:rFonts w:ascii="Calibri" w:eastAsia="Calibri" w:hAnsi="Calibri" w:cs="Calibri"/>
                <w:sz w:val="24"/>
                <w:szCs w:val="24"/>
              </w:rPr>
              <w:t xml:space="preserve"> Partagez des informations sur l'activité à travers les réseaux sociaux académiques et encouragez le partage de retours d'expérience.</w:t>
            </w:r>
          </w:p>
          <w:p w14:paraId="5F40796F" w14:textId="4E371FCB" w:rsidR="008328C0" w:rsidRPr="008328C0" w:rsidRDefault="008328C0" w:rsidP="008328C0">
            <w:pPr>
              <w:spacing w:before="80" w:after="620" w:afterAutospacing="1" w:line="276" w:lineRule="auto"/>
              <w:rPr>
                <w:rFonts w:ascii="Calibri" w:eastAsia="Calibri" w:hAnsi="Calibri" w:cs="Calibri"/>
                <w:b/>
                <w:bCs/>
                <w:sz w:val="24"/>
                <w:szCs w:val="24"/>
              </w:rPr>
            </w:pPr>
            <w:r w:rsidRPr="008328C0">
              <w:rPr>
                <w:rFonts w:ascii="Calibri" w:eastAsia="Calibri" w:hAnsi="Calibri" w:cs="Calibri"/>
                <w:b/>
                <w:bCs/>
                <w:sz w:val="24"/>
                <w:szCs w:val="24"/>
              </w:rPr>
              <w:t>Évaluation Continue :</w:t>
            </w:r>
          </w:p>
          <w:p w14:paraId="477F804C" w14:textId="40D86B90" w:rsidR="008328C0" w:rsidRPr="008328C0" w:rsidRDefault="008328C0" w:rsidP="008328C0">
            <w:pPr>
              <w:spacing w:before="80" w:after="620" w:afterAutospacing="1" w:line="276" w:lineRule="auto"/>
              <w:rPr>
                <w:rFonts w:ascii="Calibri" w:eastAsia="Calibri" w:hAnsi="Calibri" w:cs="Calibri"/>
                <w:sz w:val="24"/>
                <w:szCs w:val="24"/>
              </w:rPr>
            </w:pPr>
            <w:r w:rsidRPr="008328C0">
              <w:rPr>
                <w:rFonts w:ascii="Calibri" w:eastAsia="Calibri" w:hAnsi="Calibri" w:cs="Calibri"/>
                <w:b/>
                <w:bCs/>
                <w:sz w:val="24"/>
                <w:szCs w:val="24"/>
              </w:rPr>
              <w:t>1. Enquêtes Post-Formation :</w:t>
            </w:r>
            <w:r w:rsidRPr="008328C0">
              <w:rPr>
                <w:rFonts w:ascii="Calibri" w:eastAsia="Calibri" w:hAnsi="Calibri" w:cs="Calibri"/>
                <w:sz w:val="24"/>
                <w:szCs w:val="24"/>
              </w:rPr>
              <w:t xml:space="preserve"> Conduisez des enquêtes post-formation pour recueillir des commentaires sur l'efficacité de l'activité et les domaines nécessitant des améliorations.</w:t>
            </w:r>
          </w:p>
          <w:p w14:paraId="0169CFCF" w14:textId="3AA3D4F0" w:rsidR="008328C0" w:rsidRPr="008328C0" w:rsidRDefault="008328C0" w:rsidP="008328C0">
            <w:pPr>
              <w:spacing w:before="80" w:after="620" w:afterAutospacing="1" w:line="276" w:lineRule="auto"/>
              <w:rPr>
                <w:rFonts w:ascii="Calibri" w:eastAsia="Calibri" w:hAnsi="Calibri" w:cs="Calibri"/>
                <w:sz w:val="24"/>
                <w:szCs w:val="24"/>
              </w:rPr>
            </w:pPr>
            <w:r w:rsidRPr="008328C0">
              <w:rPr>
                <w:rFonts w:ascii="Calibri" w:eastAsia="Calibri" w:hAnsi="Calibri" w:cs="Calibri"/>
                <w:b/>
                <w:bCs/>
                <w:sz w:val="24"/>
                <w:szCs w:val="24"/>
              </w:rPr>
              <w:t>2. Sessions de Rétroaction Continue :</w:t>
            </w:r>
            <w:r w:rsidRPr="008328C0">
              <w:rPr>
                <w:rFonts w:ascii="Calibri" w:eastAsia="Calibri" w:hAnsi="Calibri" w:cs="Calibri"/>
                <w:sz w:val="24"/>
                <w:szCs w:val="24"/>
              </w:rPr>
              <w:t xml:space="preserve"> Organisez des sessions régulières de rétroaction pour permettre aux enseignants de partager leurs expériences après avoir mis en œuvre les nouvelles ressources.</w:t>
            </w:r>
          </w:p>
          <w:p w14:paraId="07E2F4E2" w14:textId="5E747667" w:rsidR="29B99534" w:rsidRPr="00DE6358" w:rsidRDefault="29B99534" w:rsidP="008328C0">
            <w:pPr>
              <w:spacing w:before="80" w:after="620" w:afterAutospacing="1" w:line="276" w:lineRule="auto"/>
              <w:rPr>
                <w:rFonts w:eastAsiaTheme="minorEastAsia"/>
                <w:color w:val="4472C4" w:themeColor="accent1"/>
                <w:sz w:val="24"/>
                <w:szCs w:val="24"/>
              </w:rPr>
            </w:pPr>
          </w:p>
        </w:tc>
      </w:tr>
      <w:tr w:rsidR="00E510F1" w14:paraId="7C25796B"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3549A2" w14:textId="44DD1DF6" w:rsidR="00E510F1" w:rsidRPr="002C234E" w:rsidRDefault="002C234E" w:rsidP="413A33E7">
            <w:pPr>
              <w:spacing w:after="0" w:line="276" w:lineRule="auto"/>
              <w:rPr>
                <w:rFonts w:cstheme="minorHAnsi"/>
                <w:sz w:val="32"/>
                <w:szCs w:val="32"/>
              </w:rPr>
            </w:pPr>
            <w:r w:rsidRPr="002C234E">
              <w:rPr>
                <w:rStyle w:val="lev"/>
                <w:rFonts w:cstheme="minorHAnsi"/>
                <w:sz w:val="28"/>
                <w:szCs w:val="28"/>
                <w:shd w:val="clear" w:color="auto" w:fill="FFFFFF"/>
              </w:rPr>
              <w:lastRenderedPageBreak/>
              <w:t>Considérations sur les problèmes éthiques</w:t>
            </w:r>
            <w:r w:rsidRPr="002C234E">
              <w:rPr>
                <w:rFonts w:cstheme="minorHAnsi"/>
                <w:sz w:val="28"/>
                <w:szCs w:val="28"/>
                <w:shd w:val="clear" w:color="auto" w:fill="FFFFFF"/>
              </w:rPr>
              <w:t> </w:t>
            </w:r>
            <w:r w:rsidRPr="002C234E">
              <w:rPr>
                <w:rFonts w:cstheme="minorHAnsi"/>
                <w:b/>
                <w:bCs/>
                <w:sz w:val="28"/>
                <w:szCs w:val="28"/>
                <w:shd w:val="clear" w:color="auto" w:fill="FFFFFF"/>
              </w:rPr>
              <w:t>liés à la recherche</w:t>
            </w:r>
          </w:p>
          <w:p w14:paraId="58C8B5D5" w14:textId="77777777" w:rsidR="00E510F1" w:rsidRDefault="00E510F1" w:rsidP="413A33E7">
            <w:pPr>
              <w:spacing w:after="0" w:line="276" w:lineRule="auto"/>
              <w:rPr>
                <w:color w:val="000000" w:themeColor="text1"/>
                <w:sz w:val="24"/>
                <w:szCs w:val="24"/>
              </w:rPr>
            </w:pPr>
          </w:p>
          <w:p w14:paraId="58A58DBE" w14:textId="77777777" w:rsidR="006524E8" w:rsidRDefault="00E510F1" w:rsidP="413A33E7">
            <w:pPr>
              <w:spacing w:after="0" w:line="276" w:lineRule="auto"/>
              <w:rPr>
                <w:color w:val="000000" w:themeColor="text1"/>
                <w:sz w:val="24"/>
                <w:szCs w:val="24"/>
              </w:rPr>
            </w:pPr>
            <w:r w:rsidRPr="00E510F1">
              <w:rPr>
                <w:color w:val="000000" w:themeColor="text1"/>
                <w:sz w:val="24"/>
                <w:szCs w:val="24"/>
              </w:rPr>
              <w:t xml:space="preserve">Lors de la planification de ma recherche, je me trouve confronté à des considérations éthiques cruciales liées à ma double responsabilité en tant que support pédagogique et chercheur. Cette dualité soulève des questions sur la manière de concilier ces deux rôles sans compromettre l'intégrité de l'étude ni négliger mes obligations envers les enseignants que j'assiste. </w:t>
            </w:r>
          </w:p>
          <w:p w14:paraId="20F014C7" w14:textId="77777777" w:rsidR="006524E8" w:rsidRDefault="00E510F1" w:rsidP="413A33E7">
            <w:pPr>
              <w:spacing w:after="0" w:line="276" w:lineRule="auto"/>
              <w:rPr>
                <w:color w:val="000000" w:themeColor="text1"/>
                <w:sz w:val="24"/>
                <w:szCs w:val="24"/>
              </w:rPr>
            </w:pPr>
            <w:r w:rsidRPr="00E510F1">
              <w:rPr>
                <w:color w:val="000000" w:themeColor="text1"/>
                <w:sz w:val="24"/>
                <w:szCs w:val="24"/>
              </w:rPr>
              <w:lastRenderedPageBreak/>
              <w:t xml:space="preserve">La confidentialité des données est une préoccupation majeure, car les informations collectées doivent être traitées avec le plus grand respect pour garantir l'anonymat des participants. </w:t>
            </w:r>
          </w:p>
          <w:p w14:paraId="555885CB" w14:textId="77777777" w:rsidR="006524E8" w:rsidRDefault="006524E8" w:rsidP="413A33E7">
            <w:pPr>
              <w:spacing w:after="0" w:line="276" w:lineRule="auto"/>
              <w:rPr>
                <w:color w:val="000000" w:themeColor="text1"/>
                <w:sz w:val="24"/>
                <w:szCs w:val="24"/>
              </w:rPr>
            </w:pPr>
          </w:p>
          <w:p w14:paraId="2DAABAF0" w14:textId="77777777" w:rsidR="009E0736" w:rsidRDefault="00E510F1" w:rsidP="413A33E7">
            <w:pPr>
              <w:spacing w:after="0" w:line="276" w:lineRule="auto"/>
              <w:rPr>
                <w:color w:val="000000" w:themeColor="text1"/>
                <w:sz w:val="24"/>
                <w:szCs w:val="24"/>
              </w:rPr>
            </w:pPr>
            <w:r w:rsidRPr="00E510F1">
              <w:rPr>
                <w:color w:val="000000" w:themeColor="text1"/>
                <w:sz w:val="24"/>
                <w:szCs w:val="24"/>
              </w:rPr>
              <w:t xml:space="preserve">Une autre considération éthique importante est l'utilisation du temps dédié au support pédagogique pour la recherche. Il est impératif de trouver un équilibre qui n'impacte pas négativement la qualité du support fourni aux enseignants. </w:t>
            </w:r>
          </w:p>
          <w:p w14:paraId="6422D843" w14:textId="77777777" w:rsidR="009E0736" w:rsidRDefault="009E0736" w:rsidP="413A33E7">
            <w:pPr>
              <w:spacing w:after="0" w:line="276" w:lineRule="auto"/>
              <w:rPr>
                <w:color w:val="000000" w:themeColor="text1"/>
                <w:sz w:val="24"/>
                <w:szCs w:val="24"/>
              </w:rPr>
            </w:pPr>
          </w:p>
          <w:p w14:paraId="3E3EC831" w14:textId="77777777" w:rsidR="00EE2E65" w:rsidRDefault="00E510F1" w:rsidP="413A33E7">
            <w:pPr>
              <w:spacing w:after="0" w:line="276" w:lineRule="auto"/>
              <w:rPr>
                <w:color w:val="000000" w:themeColor="text1"/>
                <w:sz w:val="24"/>
                <w:szCs w:val="24"/>
              </w:rPr>
            </w:pPr>
            <w:r w:rsidRPr="00E510F1">
              <w:rPr>
                <w:color w:val="000000" w:themeColor="text1"/>
                <w:sz w:val="24"/>
                <w:szCs w:val="24"/>
              </w:rPr>
              <w:t xml:space="preserve">En outre, il est essentiel d'être conscient du fait que les apprenants peuvent ressentir une obligation de participer à la recherche en raison de la relation existante dans le cadre du support pédagogique. Il est de ma responsabilité de garantir un consentement éclairé, sans pression ni coercition, afin de garantir l'intégrité de la recherche et le bien-être des participants. </w:t>
            </w:r>
          </w:p>
          <w:p w14:paraId="60E5438F" w14:textId="77777777" w:rsidR="00EE2E65" w:rsidRDefault="00EE2E65" w:rsidP="413A33E7">
            <w:pPr>
              <w:spacing w:after="0" w:line="276" w:lineRule="auto"/>
              <w:rPr>
                <w:color w:val="000000" w:themeColor="text1"/>
                <w:sz w:val="24"/>
                <w:szCs w:val="24"/>
              </w:rPr>
            </w:pPr>
          </w:p>
          <w:p w14:paraId="5C4FC9FA" w14:textId="77777777" w:rsidR="00E510F1" w:rsidRDefault="00E510F1" w:rsidP="413A33E7">
            <w:pPr>
              <w:spacing w:after="0" w:line="276" w:lineRule="auto"/>
              <w:rPr>
                <w:color w:val="000000" w:themeColor="text1"/>
                <w:sz w:val="24"/>
                <w:szCs w:val="24"/>
              </w:rPr>
            </w:pPr>
            <w:r w:rsidRPr="00E510F1">
              <w:rPr>
                <w:color w:val="000000" w:themeColor="text1"/>
                <w:sz w:val="24"/>
                <w:szCs w:val="24"/>
              </w:rPr>
              <w:t>En abordant ces préoccupations éthiques de manière proactive, je m'engage à assurer la rigueur et la moralité de ma recherche tout en préservant la confiance et le respect des enseignants impliqués.</w:t>
            </w:r>
          </w:p>
          <w:p w14:paraId="0881F1CA" w14:textId="0992D440" w:rsidR="00772F6B" w:rsidRPr="00E510F1" w:rsidRDefault="00772F6B" w:rsidP="413A33E7">
            <w:pPr>
              <w:spacing w:after="0" w:line="276" w:lineRule="auto"/>
              <w:rPr>
                <w:color w:val="000000" w:themeColor="text1"/>
                <w:sz w:val="24"/>
                <w:szCs w:val="24"/>
              </w:rPr>
            </w:pPr>
          </w:p>
        </w:tc>
      </w:tr>
      <w:tr w:rsidR="00772F6B" w14:paraId="3A29F577"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BAAC65" w14:textId="77777777" w:rsidR="00772F6B" w:rsidRDefault="00772F6B" w:rsidP="00772F6B">
            <w:pPr>
              <w:spacing w:after="0" w:line="276" w:lineRule="auto"/>
              <w:rPr>
                <w:b/>
                <w:bCs/>
                <w:color w:val="000000" w:themeColor="text1"/>
                <w:sz w:val="24"/>
                <w:szCs w:val="24"/>
              </w:rPr>
            </w:pPr>
            <w:r>
              <w:rPr>
                <w:b/>
                <w:bCs/>
                <w:color w:val="000000" w:themeColor="text1"/>
                <w:sz w:val="24"/>
                <w:szCs w:val="24"/>
              </w:rPr>
              <w:lastRenderedPageBreak/>
              <w:t xml:space="preserve">Stratégies de diffusion des résultats de notre projet : </w:t>
            </w:r>
          </w:p>
          <w:p w14:paraId="72749A8C" w14:textId="77777777" w:rsidR="00772F6B" w:rsidRDefault="00772F6B" w:rsidP="00772F6B">
            <w:pPr>
              <w:spacing w:after="0" w:line="276" w:lineRule="auto"/>
              <w:rPr>
                <w:b/>
                <w:bCs/>
                <w:color w:val="000000" w:themeColor="text1"/>
                <w:sz w:val="24"/>
                <w:szCs w:val="24"/>
              </w:rPr>
            </w:pPr>
          </w:p>
          <w:p w14:paraId="7E59D070" w14:textId="77777777" w:rsidR="00772F6B" w:rsidRPr="0096523D" w:rsidRDefault="00772F6B" w:rsidP="00772F6B">
            <w:pPr>
              <w:spacing w:after="0" w:line="276" w:lineRule="auto"/>
              <w:rPr>
                <w:b/>
                <w:bCs/>
                <w:color w:val="000000" w:themeColor="text1"/>
                <w:sz w:val="24"/>
                <w:szCs w:val="24"/>
              </w:rPr>
            </w:pPr>
            <w:r w:rsidRPr="0096523D">
              <w:rPr>
                <w:b/>
                <w:bCs/>
                <w:color w:val="000000" w:themeColor="text1"/>
                <w:sz w:val="24"/>
                <w:szCs w:val="24"/>
              </w:rPr>
              <w:t>1. Gazette Universitaire :</w:t>
            </w:r>
          </w:p>
          <w:p w14:paraId="569E41F6" w14:textId="77777777" w:rsidR="00772F6B" w:rsidRPr="0096523D" w:rsidRDefault="00772F6B" w:rsidP="00772F6B">
            <w:pPr>
              <w:spacing w:after="0" w:line="276" w:lineRule="auto"/>
              <w:rPr>
                <w:color w:val="000000" w:themeColor="text1"/>
                <w:sz w:val="24"/>
                <w:szCs w:val="24"/>
              </w:rPr>
            </w:pPr>
            <w:r w:rsidRPr="0096523D">
              <w:rPr>
                <w:b/>
                <w:bCs/>
                <w:color w:val="000000" w:themeColor="text1"/>
                <w:sz w:val="24"/>
                <w:szCs w:val="24"/>
              </w:rPr>
              <w:t xml:space="preserve">   </w:t>
            </w:r>
            <w:r w:rsidRPr="0096523D">
              <w:rPr>
                <w:color w:val="000000" w:themeColor="text1"/>
                <w:sz w:val="24"/>
                <w:szCs w:val="24"/>
              </w:rPr>
              <w:t xml:space="preserve">- </w:t>
            </w:r>
            <w:r>
              <w:rPr>
                <w:color w:val="000000" w:themeColor="text1"/>
                <w:sz w:val="24"/>
                <w:szCs w:val="24"/>
              </w:rPr>
              <w:t>On pourrait r</w:t>
            </w:r>
            <w:r w:rsidRPr="0096523D">
              <w:rPr>
                <w:color w:val="000000" w:themeColor="text1"/>
                <w:sz w:val="24"/>
                <w:szCs w:val="24"/>
              </w:rPr>
              <w:t xml:space="preserve">édiger un article détaillé dans la gazette universitaire décrivant en profondeur le projet d'EEA, son objectif, sa méthodologie, et les résultats obtenus. </w:t>
            </w:r>
            <w:r>
              <w:rPr>
                <w:color w:val="000000" w:themeColor="text1"/>
                <w:sz w:val="24"/>
                <w:szCs w:val="24"/>
              </w:rPr>
              <w:t>On va m</w:t>
            </w:r>
            <w:r w:rsidRPr="0096523D">
              <w:rPr>
                <w:color w:val="000000" w:themeColor="text1"/>
                <w:sz w:val="24"/>
                <w:szCs w:val="24"/>
              </w:rPr>
              <w:t xml:space="preserve">ettre l'accent sur l'introduction réussie de ressources pédagogiques innovantes dans les cours des enseignants participants, les retours positifs des étudiants, et tout autre impact notable. </w:t>
            </w:r>
            <w:r>
              <w:rPr>
                <w:color w:val="000000" w:themeColor="text1"/>
                <w:sz w:val="24"/>
                <w:szCs w:val="24"/>
              </w:rPr>
              <w:t>Pour cela, on d</w:t>
            </w:r>
            <w:r w:rsidRPr="0096523D">
              <w:rPr>
                <w:color w:val="000000" w:themeColor="text1"/>
                <w:sz w:val="24"/>
                <w:szCs w:val="24"/>
              </w:rPr>
              <w:t>emande</w:t>
            </w:r>
            <w:r>
              <w:rPr>
                <w:color w:val="000000" w:themeColor="text1"/>
                <w:sz w:val="24"/>
                <w:szCs w:val="24"/>
              </w:rPr>
              <w:t>ra</w:t>
            </w:r>
            <w:r w:rsidRPr="0096523D">
              <w:rPr>
                <w:color w:val="000000" w:themeColor="text1"/>
                <w:sz w:val="24"/>
                <w:szCs w:val="24"/>
              </w:rPr>
              <w:t xml:space="preserve"> un espace dédié dans la gazette pour partager cette information de manière approfondie et visuelle.</w:t>
            </w:r>
          </w:p>
          <w:p w14:paraId="10555C27" w14:textId="77777777" w:rsidR="00772F6B" w:rsidRPr="0096523D" w:rsidRDefault="00772F6B" w:rsidP="00772F6B">
            <w:pPr>
              <w:spacing w:after="0" w:line="276" w:lineRule="auto"/>
              <w:rPr>
                <w:b/>
                <w:bCs/>
                <w:color w:val="000000" w:themeColor="text1"/>
                <w:sz w:val="24"/>
                <w:szCs w:val="24"/>
              </w:rPr>
            </w:pPr>
          </w:p>
          <w:p w14:paraId="35BCF938" w14:textId="77777777" w:rsidR="00772F6B" w:rsidRPr="0096523D" w:rsidRDefault="00772F6B" w:rsidP="00772F6B">
            <w:pPr>
              <w:spacing w:after="0" w:line="276" w:lineRule="auto"/>
              <w:rPr>
                <w:b/>
                <w:bCs/>
                <w:color w:val="000000" w:themeColor="text1"/>
                <w:sz w:val="24"/>
                <w:szCs w:val="24"/>
              </w:rPr>
            </w:pPr>
            <w:r w:rsidRPr="0096523D">
              <w:rPr>
                <w:b/>
                <w:bCs/>
                <w:color w:val="000000" w:themeColor="text1"/>
                <w:sz w:val="24"/>
                <w:szCs w:val="24"/>
              </w:rPr>
              <w:t>2. Vidéo Documentaire sur YouTube :</w:t>
            </w:r>
          </w:p>
          <w:p w14:paraId="2DB1A3E6" w14:textId="77777777" w:rsidR="00772F6B" w:rsidRPr="0096523D" w:rsidRDefault="00772F6B" w:rsidP="00772F6B">
            <w:pPr>
              <w:spacing w:after="0" w:line="276" w:lineRule="auto"/>
              <w:rPr>
                <w:b/>
                <w:bCs/>
                <w:color w:val="000000" w:themeColor="text1"/>
                <w:sz w:val="24"/>
                <w:szCs w:val="24"/>
              </w:rPr>
            </w:pPr>
            <w:r w:rsidRPr="0096523D">
              <w:rPr>
                <w:b/>
                <w:bCs/>
                <w:color w:val="000000" w:themeColor="text1"/>
                <w:sz w:val="24"/>
                <w:szCs w:val="24"/>
              </w:rPr>
              <w:t xml:space="preserve">   - </w:t>
            </w:r>
            <w:r w:rsidRPr="0096523D">
              <w:rPr>
                <w:color w:val="000000" w:themeColor="text1"/>
                <w:sz w:val="24"/>
                <w:szCs w:val="24"/>
              </w:rPr>
              <w:t xml:space="preserve">On va aussi créer une vidéo documentaire présentant le projet d'EEA, ses différentes étapes, les enseignants participants, et les résultats obtenus. </w:t>
            </w:r>
            <w:r>
              <w:rPr>
                <w:color w:val="000000" w:themeColor="text1"/>
                <w:sz w:val="24"/>
                <w:szCs w:val="24"/>
              </w:rPr>
              <w:t>On va inclure</w:t>
            </w:r>
            <w:r w:rsidRPr="0096523D">
              <w:rPr>
                <w:color w:val="000000" w:themeColor="text1"/>
                <w:sz w:val="24"/>
                <w:szCs w:val="24"/>
              </w:rPr>
              <w:t xml:space="preserve"> des témoignages des enseignants, des extraits de cours améliorés grâce aux nouvelles ressources, et des réactions positives des étudiants. </w:t>
            </w:r>
            <w:r>
              <w:rPr>
                <w:color w:val="000000" w:themeColor="text1"/>
                <w:sz w:val="24"/>
                <w:szCs w:val="24"/>
              </w:rPr>
              <w:t>On va publier</w:t>
            </w:r>
            <w:r w:rsidRPr="0096523D">
              <w:rPr>
                <w:color w:val="000000" w:themeColor="text1"/>
                <w:sz w:val="24"/>
                <w:szCs w:val="24"/>
              </w:rPr>
              <w:t xml:space="preserve"> cette vidéo sur une chaîne dédiée sur YouTube et </w:t>
            </w:r>
            <w:r>
              <w:rPr>
                <w:color w:val="000000" w:themeColor="text1"/>
                <w:sz w:val="24"/>
                <w:szCs w:val="24"/>
              </w:rPr>
              <w:t>on va s’</w:t>
            </w:r>
            <w:r w:rsidRPr="0096523D">
              <w:rPr>
                <w:color w:val="000000" w:themeColor="text1"/>
                <w:sz w:val="24"/>
                <w:szCs w:val="24"/>
              </w:rPr>
              <w:t>assure</w:t>
            </w:r>
            <w:r>
              <w:rPr>
                <w:color w:val="000000" w:themeColor="text1"/>
                <w:sz w:val="24"/>
                <w:szCs w:val="24"/>
              </w:rPr>
              <w:t>r</w:t>
            </w:r>
            <w:r w:rsidRPr="0096523D">
              <w:rPr>
                <w:color w:val="000000" w:themeColor="text1"/>
                <w:sz w:val="24"/>
                <w:szCs w:val="24"/>
              </w:rPr>
              <w:t xml:space="preserve"> qu'elle est accessible à toute la communauté universitaire.</w:t>
            </w:r>
          </w:p>
          <w:p w14:paraId="12E97E22" w14:textId="77777777" w:rsidR="00772F6B" w:rsidRPr="0096523D" w:rsidRDefault="00772F6B" w:rsidP="00772F6B">
            <w:pPr>
              <w:spacing w:after="0" w:line="276" w:lineRule="auto"/>
              <w:rPr>
                <w:b/>
                <w:bCs/>
                <w:color w:val="000000" w:themeColor="text1"/>
                <w:sz w:val="24"/>
                <w:szCs w:val="24"/>
              </w:rPr>
            </w:pPr>
          </w:p>
          <w:p w14:paraId="22988E15" w14:textId="77777777" w:rsidR="00772F6B" w:rsidRPr="0096523D" w:rsidRDefault="00772F6B" w:rsidP="00772F6B">
            <w:pPr>
              <w:spacing w:after="0" w:line="276" w:lineRule="auto"/>
              <w:rPr>
                <w:b/>
                <w:bCs/>
                <w:color w:val="000000" w:themeColor="text1"/>
                <w:sz w:val="24"/>
                <w:szCs w:val="24"/>
              </w:rPr>
            </w:pPr>
            <w:r w:rsidRPr="0096523D">
              <w:rPr>
                <w:b/>
                <w:bCs/>
                <w:color w:val="000000" w:themeColor="text1"/>
                <w:sz w:val="24"/>
                <w:szCs w:val="24"/>
              </w:rPr>
              <w:t>3. Partage sur les Réseaux Sociaux :</w:t>
            </w:r>
          </w:p>
          <w:p w14:paraId="518F8A27" w14:textId="77777777" w:rsidR="00772F6B" w:rsidRPr="0096523D" w:rsidRDefault="00772F6B" w:rsidP="00772F6B">
            <w:pPr>
              <w:spacing w:after="0" w:line="276" w:lineRule="auto"/>
              <w:rPr>
                <w:color w:val="000000" w:themeColor="text1"/>
                <w:sz w:val="24"/>
                <w:szCs w:val="24"/>
              </w:rPr>
            </w:pPr>
            <w:r w:rsidRPr="0096523D">
              <w:rPr>
                <w:b/>
                <w:bCs/>
                <w:color w:val="000000" w:themeColor="text1"/>
                <w:sz w:val="24"/>
                <w:szCs w:val="24"/>
              </w:rPr>
              <w:lastRenderedPageBreak/>
              <w:t xml:space="preserve">   - </w:t>
            </w:r>
            <w:r w:rsidRPr="0096523D">
              <w:rPr>
                <w:color w:val="000000" w:themeColor="text1"/>
                <w:sz w:val="24"/>
                <w:szCs w:val="24"/>
              </w:rPr>
              <w:t>On va utiliser les réseaux sociaux académiques et institutionnels pour partager le lien de la vidéo et</w:t>
            </w:r>
            <w:r>
              <w:rPr>
                <w:color w:val="000000" w:themeColor="text1"/>
                <w:sz w:val="24"/>
                <w:szCs w:val="24"/>
              </w:rPr>
              <w:t xml:space="preserve"> de l’article dans la Gazette Universitaire pour</w:t>
            </w:r>
            <w:r w:rsidRPr="0096523D">
              <w:rPr>
                <w:color w:val="000000" w:themeColor="text1"/>
                <w:sz w:val="24"/>
                <w:szCs w:val="24"/>
              </w:rPr>
              <w:t xml:space="preserve"> susciter l'engagement. </w:t>
            </w:r>
            <w:r>
              <w:rPr>
                <w:color w:val="000000" w:themeColor="text1"/>
                <w:sz w:val="24"/>
                <w:szCs w:val="24"/>
              </w:rPr>
              <w:t>On devra rédiger</w:t>
            </w:r>
            <w:r w:rsidRPr="0096523D">
              <w:rPr>
                <w:color w:val="000000" w:themeColor="text1"/>
                <w:sz w:val="24"/>
                <w:szCs w:val="24"/>
              </w:rPr>
              <w:t xml:space="preserve"> des publications informatives sur les réussites du projet, en mettant en avant les bénéfices concrets pour l'apprentissage des étudiants et le développement professionnel des enseignants. </w:t>
            </w:r>
            <w:r>
              <w:rPr>
                <w:color w:val="000000" w:themeColor="text1"/>
                <w:sz w:val="24"/>
                <w:szCs w:val="24"/>
              </w:rPr>
              <w:t>On va encourager</w:t>
            </w:r>
            <w:r w:rsidRPr="0096523D">
              <w:rPr>
                <w:color w:val="000000" w:themeColor="text1"/>
                <w:sz w:val="24"/>
                <w:szCs w:val="24"/>
              </w:rPr>
              <w:t xml:space="preserve"> le partage et la discussion autour de la vidéo</w:t>
            </w:r>
            <w:r>
              <w:rPr>
                <w:color w:val="000000" w:themeColor="text1"/>
                <w:sz w:val="24"/>
                <w:szCs w:val="24"/>
              </w:rPr>
              <w:t xml:space="preserve"> et de la Gazette Universitaire</w:t>
            </w:r>
            <w:r w:rsidRPr="0096523D">
              <w:rPr>
                <w:color w:val="000000" w:themeColor="text1"/>
                <w:sz w:val="24"/>
                <w:szCs w:val="24"/>
              </w:rPr>
              <w:t xml:space="preserve"> pour maximiser sa portée.</w:t>
            </w:r>
          </w:p>
          <w:p w14:paraId="0AB3E1CC" w14:textId="77777777" w:rsidR="00772F6B" w:rsidRPr="0096523D" w:rsidRDefault="00772F6B" w:rsidP="00772F6B">
            <w:pPr>
              <w:spacing w:after="0" w:line="276" w:lineRule="auto"/>
              <w:rPr>
                <w:b/>
                <w:bCs/>
                <w:color w:val="000000" w:themeColor="text1"/>
                <w:sz w:val="24"/>
                <w:szCs w:val="24"/>
              </w:rPr>
            </w:pPr>
          </w:p>
          <w:p w14:paraId="31EA0A9B" w14:textId="77777777" w:rsidR="00772F6B" w:rsidRPr="0096523D" w:rsidRDefault="00772F6B" w:rsidP="00772F6B">
            <w:pPr>
              <w:spacing w:after="0" w:line="276" w:lineRule="auto"/>
              <w:rPr>
                <w:b/>
                <w:bCs/>
                <w:color w:val="000000" w:themeColor="text1"/>
                <w:sz w:val="24"/>
                <w:szCs w:val="24"/>
              </w:rPr>
            </w:pPr>
            <w:r w:rsidRPr="0096523D">
              <w:rPr>
                <w:b/>
                <w:bCs/>
                <w:color w:val="000000" w:themeColor="text1"/>
                <w:sz w:val="24"/>
                <w:szCs w:val="24"/>
              </w:rPr>
              <w:t>4. Présentations Virtuelles :</w:t>
            </w:r>
          </w:p>
          <w:p w14:paraId="7AA59853" w14:textId="77777777" w:rsidR="00772F6B" w:rsidRPr="0096523D" w:rsidRDefault="00772F6B" w:rsidP="00772F6B">
            <w:pPr>
              <w:spacing w:after="0" w:line="276" w:lineRule="auto"/>
              <w:rPr>
                <w:color w:val="000000" w:themeColor="text1"/>
                <w:sz w:val="24"/>
                <w:szCs w:val="24"/>
              </w:rPr>
            </w:pPr>
            <w:r w:rsidRPr="0096523D">
              <w:rPr>
                <w:color w:val="000000" w:themeColor="text1"/>
                <w:sz w:val="24"/>
                <w:szCs w:val="24"/>
              </w:rPr>
              <w:t xml:space="preserve">   - Organiser des sessions de présentation virtuelles, par exemple via des webinaires, où </w:t>
            </w:r>
            <w:r>
              <w:rPr>
                <w:color w:val="000000" w:themeColor="text1"/>
                <w:sz w:val="24"/>
                <w:szCs w:val="24"/>
              </w:rPr>
              <w:t>on pourra</w:t>
            </w:r>
            <w:r w:rsidRPr="0096523D">
              <w:rPr>
                <w:color w:val="000000" w:themeColor="text1"/>
                <w:sz w:val="24"/>
                <w:szCs w:val="24"/>
              </w:rPr>
              <w:t xml:space="preserve"> partager les résultats du projet avec un public plus large. </w:t>
            </w:r>
            <w:r>
              <w:rPr>
                <w:color w:val="000000" w:themeColor="text1"/>
                <w:sz w:val="24"/>
                <w:szCs w:val="24"/>
              </w:rPr>
              <w:t>On peut u</w:t>
            </w:r>
            <w:r w:rsidRPr="0096523D">
              <w:rPr>
                <w:color w:val="000000" w:themeColor="text1"/>
                <w:sz w:val="24"/>
                <w:szCs w:val="24"/>
              </w:rPr>
              <w:t>tilise</w:t>
            </w:r>
            <w:r>
              <w:rPr>
                <w:color w:val="000000" w:themeColor="text1"/>
                <w:sz w:val="24"/>
                <w:szCs w:val="24"/>
              </w:rPr>
              <w:t>r</w:t>
            </w:r>
            <w:r w:rsidRPr="0096523D">
              <w:rPr>
                <w:color w:val="000000" w:themeColor="text1"/>
                <w:sz w:val="24"/>
                <w:szCs w:val="24"/>
              </w:rPr>
              <w:t xml:space="preserve"> des présentations visuelles et interactives pour captiver l'audience et fournir des informations détaillées sur les réussites et les leçons apprises.</w:t>
            </w:r>
          </w:p>
          <w:p w14:paraId="3DD194F3" w14:textId="77777777" w:rsidR="00772F6B" w:rsidRPr="0096523D" w:rsidRDefault="00772F6B" w:rsidP="00772F6B">
            <w:pPr>
              <w:spacing w:after="0" w:line="276" w:lineRule="auto"/>
              <w:rPr>
                <w:b/>
                <w:bCs/>
                <w:color w:val="000000" w:themeColor="text1"/>
                <w:sz w:val="24"/>
                <w:szCs w:val="24"/>
              </w:rPr>
            </w:pPr>
          </w:p>
          <w:p w14:paraId="2C4BFE3A" w14:textId="77777777" w:rsidR="00772F6B" w:rsidRPr="0096523D" w:rsidRDefault="00772F6B" w:rsidP="00772F6B">
            <w:pPr>
              <w:spacing w:after="0" w:line="276" w:lineRule="auto"/>
              <w:rPr>
                <w:b/>
                <w:bCs/>
                <w:color w:val="000000" w:themeColor="text1"/>
                <w:sz w:val="24"/>
                <w:szCs w:val="24"/>
              </w:rPr>
            </w:pPr>
            <w:r w:rsidRPr="0096523D">
              <w:rPr>
                <w:b/>
                <w:bCs/>
                <w:color w:val="000000" w:themeColor="text1"/>
                <w:sz w:val="24"/>
                <w:szCs w:val="24"/>
              </w:rPr>
              <w:t>5. Ateliers Institutionnels :</w:t>
            </w:r>
          </w:p>
          <w:p w14:paraId="7A64C9A3" w14:textId="77777777" w:rsidR="00772F6B" w:rsidRDefault="00772F6B" w:rsidP="00772F6B">
            <w:pPr>
              <w:spacing w:after="0" w:line="276" w:lineRule="auto"/>
              <w:rPr>
                <w:color w:val="000000" w:themeColor="text1"/>
                <w:sz w:val="24"/>
                <w:szCs w:val="24"/>
              </w:rPr>
            </w:pPr>
            <w:r w:rsidRPr="0096523D">
              <w:rPr>
                <w:b/>
                <w:bCs/>
                <w:color w:val="000000" w:themeColor="text1"/>
                <w:sz w:val="24"/>
                <w:szCs w:val="24"/>
              </w:rPr>
              <w:t xml:space="preserve">   </w:t>
            </w:r>
            <w:r w:rsidRPr="0096523D">
              <w:rPr>
                <w:color w:val="000000" w:themeColor="text1"/>
                <w:sz w:val="24"/>
                <w:szCs w:val="24"/>
              </w:rPr>
              <w:t>- Finalement, on va proposer des ateliers institutionnels où vous pourrez partager plus en détail les résultats du projet avec d'autres membres du corps professoral. Encouragez la participation active, les questions et les discussions pour favoriser une compréhension approfondie de l'impact de l'activité pédagogique.</w:t>
            </w:r>
          </w:p>
          <w:p w14:paraId="079878DD" w14:textId="77777777" w:rsidR="00772F6B" w:rsidRDefault="00772F6B" w:rsidP="00772F6B">
            <w:pPr>
              <w:spacing w:after="0" w:line="276" w:lineRule="auto"/>
              <w:rPr>
                <w:color w:val="000000" w:themeColor="text1"/>
                <w:sz w:val="24"/>
                <w:szCs w:val="24"/>
              </w:rPr>
            </w:pPr>
          </w:p>
          <w:p w14:paraId="4D290823" w14:textId="608FA9C7" w:rsidR="00772F6B" w:rsidRPr="002C234E" w:rsidRDefault="00772F6B" w:rsidP="00772F6B">
            <w:pPr>
              <w:spacing w:after="0" w:line="276" w:lineRule="auto"/>
              <w:rPr>
                <w:rStyle w:val="lev"/>
                <w:rFonts w:cstheme="minorHAnsi"/>
                <w:sz w:val="28"/>
                <w:szCs w:val="28"/>
                <w:shd w:val="clear" w:color="auto" w:fill="FFFFFF"/>
              </w:rPr>
            </w:pPr>
            <w:r w:rsidRPr="0096523D">
              <w:rPr>
                <w:b/>
                <w:bCs/>
                <w:color w:val="000000" w:themeColor="text1"/>
                <w:sz w:val="24"/>
                <w:szCs w:val="24"/>
              </w:rPr>
              <w:t>6. Présentation dans un événement :</w:t>
            </w:r>
            <w:r>
              <w:rPr>
                <w:color w:val="000000" w:themeColor="text1"/>
                <w:sz w:val="24"/>
                <w:szCs w:val="24"/>
              </w:rPr>
              <w:t xml:space="preserve"> </w:t>
            </w:r>
            <w:r>
              <w:rPr>
                <w:rFonts w:ascii="Segoe UI" w:hAnsi="Segoe UI" w:cs="Segoe UI"/>
                <w:color w:val="0D0D0D"/>
                <w:shd w:val="clear" w:color="auto" w:fill="FFFFFF"/>
              </w:rPr>
              <w:t xml:space="preserve">on va faire la diffusion des résultats lors d'un événement tel qu'un symposium ou </w:t>
            </w:r>
            <w:r w:rsidR="001A500D">
              <w:rPr>
                <w:rFonts w:ascii="Segoe UI" w:hAnsi="Segoe UI" w:cs="Segoe UI"/>
                <w:color w:val="0D0D0D"/>
                <w:shd w:val="clear" w:color="auto" w:fill="FFFFFF"/>
              </w:rPr>
              <w:t>une conférence liée</w:t>
            </w:r>
            <w:r>
              <w:rPr>
                <w:rFonts w:ascii="Segoe UI" w:hAnsi="Segoe UI" w:cs="Segoe UI"/>
                <w:color w:val="0D0D0D"/>
                <w:shd w:val="clear" w:color="auto" w:fill="FFFFFF"/>
              </w:rPr>
              <w:t xml:space="preserve"> à ce sujet, offrant ainsi une plateforme formelle pour partager les conclusions de votre recherche avec un public académique plus large.</w:t>
            </w: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E510F1">
        <w:rPr>
          <w:rFonts w:ascii="Calibri" w:eastAsia="Calibri" w:hAnsi="Calibri" w:cs="Calibri"/>
          <w:sz w:val="24"/>
          <w:szCs w:val="24"/>
        </w:rPr>
        <w:lastRenderedPageBreak/>
        <w:t xml:space="preserve"> </w:t>
      </w:r>
      <w:proofErr w:type="spellStart"/>
      <w:r w:rsidR="6C8A21D3" w:rsidRPr="00DE6358">
        <w:rPr>
          <w:rFonts w:ascii="Calibri" w:eastAsia="Calibri" w:hAnsi="Calibri" w:cs="Calibri"/>
          <w:color w:val="000000" w:themeColor="text1"/>
          <w:sz w:val="24"/>
          <w:szCs w:val="24"/>
          <w:lang w:val="en-CA"/>
        </w:rPr>
        <w:t>Adapté</w:t>
      </w:r>
      <w:proofErr w:type="spellEnd"/>
      <w:r w:rsidR="6C8A21D3" w:rsidRPr="00DE6358">
        <w:rPr>
          <w:rFonts w:ascii="Calibri" w:eastAsia="Calibri" w:hAnsi="Calibri" w:cs="Calibri"/>
          <w:color w:val="000000" w:themeColor="text1"/>
          <w:sz w:val="24"/>
          <w:szCs w:val="24"/>
          <w:lang w:val="en-CA"/>
        </w:rPr>
        <w:t xml:space="preserve"> de : C. J. Stanny,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10">
        <w:r w:rsidRPr="413A33E7">
          <w:rPr>
            <w:rStyle w:val="Hyperlien"/>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3980" w14:textId="77777777" w:rsidR="00E96E2F" w:rsidRDefault="00E96E2F" w:rsidP="008E5517">
      <w:pPr>
        <w:spacing w:after="0" w:line="240" w:lineRule="auto"/>
      </w:pPr>
      <w:r>
        <w:separator/>
      </w:r>
    </w:p>
  </w:endnote>
  <w:endnote w:type="continuationSeparator" w:id="0">
    <w:p w14:paraId="3919308D" w14:textId="77777777" w:rsidR="00E96E2F" w:rsidRDefault="00E96E2F"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En-tte"/>
            <w:ind w:left="-115"/>
          </w:pPr>
        </w:p>
      </w:tc>
      <w:tc>
        <w:tcPr>
          <w:tcW w:w="3135" w:type="dxa"/>
        </w:tcPr>
        <w:p w14:paraId="4B2EF29F" w14:textId="040E9DD2" w:rsidR="29B99534" w:rsidRDefault="29B99534" w:rsidP="29B99534">
          <w:pPr>
            <w:pStyle w:val="En-tte"/>
            <w:jc w:val="center"/>
          </w:pPr>
        </w:p>
      </w:tc>
      <w:tc>
        <w:tcPr>
          <w:tcW w:w="3135" w:type="dxa"/>
        </w:tcPr>
        <w:p w14:paraId="0B872406" w14:textId="6F0D07D3" w:rsidR="29B99534" w:rsidRDefault="29B99534" w:rsidP="29B99534">
          <w:pPr>
            <w:pStyle w:val="En-tte"/>
            <w:ind w:right="-115"/>
            <w:jc w:val="right"/>
          </w:pPr>
        </w:p>
      </w:tc>
    </w:tr>
  </w:tbl>
  <w:p w14:paraId="28631EC1" w14:textId="1A49382C" w:rsidR="29B99534" w:rsidRDefault="29B99534" w:rsidP="29B995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B3D5" w14:textId="77777777" w:rsidR="00E96E2F" w:rsidRDefault="00E96E2F" w:rsidP="008E5517">
      <w:pPr>
        <w:spacing w:after="0" w:line="240" w:lineRule="auto"/>
      </w:pPr>
      <w:r>
        <w:separator/>
      </w:r>
    </w:p>
  </w:footnote>
  <w:footnote w:type="continuationSeparator" w:id="0">
    <w:p w14:paraId="16B0D180" w14:textId="77777777" w:rsidR="00E96E2F" w:rsidRDefault="00E96E2F"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En-tte"/>
            <w:ind w:left="-115"/>
          </w:pPr>
        </w:p>
      </w:tc>
      <w:tc>
        <w:tcPr>
          <w:tcW w:w="3135" w:type="dxa"/>
        </w:tcPr>
        <w:p w14:paraId="0EC15ECB" w14:textId="44452B29" w:rsidR="29B99534" w:rsidRDefault="29B99534" w:rsidP="29B99534">
          <w:pPr>
            <w:pStyle w:val="En-tte"/>
            <w:jc w:val="center"/>
          </w:pPr>
        </w:p>
      </w:tc>
      <w:tc>
        <w:tcPr>
          <w:tcW w:w="3135" w:type="dxa"/>
        </w:tcPr>
        <w:p w14:paraId="488445F6" w14:textId="58630503" w:rsidR="29B99534" w:rsidRDefault="29B99534" w:rsidP="29B99534">
          <w:pPr>
            <w:pStyle w:val="En-tte"/>
            <w:ind w:right="-115"/>
            <w:jc w:val="right"/>
          </w:pPr>
        </w:p>
      </w:tc>
    </w:tr>
  </w:tbl>
  <w:p w14:paraId="618B5F7D" w14:textId="3281BAA8" w:rsidR="29B99534" w:rsidRDefault="29B99534" w:rsidP="29B995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45245"/>
    <w:multiLevelType w:val="hybridMultilevel"/>
    <w:tmpl w:val="95B6D7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000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1A500D"/>
    <w:rsid w:val="002C234E"/>
    <w:rsid w:val="00602AA4"/>
    <w:rsid w:val="006524E8"/>
    <w:rsid w:val="00772F6B"/>
    <w:rsid w:val="008328C0"/>
    <w:rsid w:val="008E5517"/>
    <w:rsid w:val="009E0736"/>
    <w:rsid w:val="00C75860"/>
    <w:rsid w:val="00CE6DF9"/>
    <w:rsid w:val="00DDF8F1"/>
    <w:rsid w:val="00DE6358"/>
    <w:rsid w:val="00E510F1"/>
    <w:rsid w:val="00E96E2F"/>
    <w:rsid w:val="00EE2E65"/>
    <w:rsid w:val="00EF1D0B"/>
    <w:rsid w:val="00F13859"/>
    <w:rsid w:val="00F42686"/>
    <w:rsid w:val="00F96B5B"/>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en">
    <w:name w:val="Hyperlink"/>
    <w:basedOn w:val="Policepardfaut"/>
    <w:uiPriority w:val="99"/>
    <w:unhideWhenUsed/>
    <w:rPr>
      <w:color w:val="0563C1" w:themeColor="hyperlink"/>
      <w:u w:val="single"/>
    </w:rPr>
  </w:style>
  <w:style w:type="paragraph" w:styleId="Paragraphedeliste">
    <w:name w:val="List Paragraph"/>
    <w:basedOn w:val="Normal"/>
    <w:uiPriority w:val="34"/>
    <w:qFormat/>
    <w:rsid w:val="00F96B5B"/>
    <w:pPr>
      <w:ind w:left="720"/>
      <w:contextualSpacing/>
    </w:pPr>
  </w:style>
  <w:style w:type="character" w:styleId="lev">
    <w:name w:val="Strong"/>
    <w:basedOn w:val="Policepardfaut"/>
    <w:uiPriority w:val="22"/>
    <w:qFormat/>
    <w:rsid w:val="002C2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09758">
      <w:bodyDiv w:val="1"/>
      <w:marLeft w:val="0"/>
      <w:marRight w:val="0"/>
      <w:marTop w:val="0"/>
      <w:marBottom w:val="0"/>
      <w:divBdr>
        <w:top w:val="none" w:sz="0" w:space="0" w:color="auto"/>
        <w:left w:val="none" w:sz="0" w:space="0" w:color="auto"/>
        <w:bottom w:val="none" w:sz="0" w:space="0" w:color="auto"/>
        <w:right w:val="none" w:sz="0" w:space="0" w:color="auto"/>
      </w:divBdr>
    </w:div>
    <w:div w:id="19566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2.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7121D729-B655-4440-BEAF-C4C23737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2668</Words>
  <Characters>12382</Characters>
  <Application>Microsoft Office Word</Application>
  <DocSecurity>0</DocSecurity>
  <Lines>263</Lines>
  <Paragraphs>188</Paragraphs>
  <ScaleCrop>false</ScaleCrop>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16</cp:revision>
  <dcterms:created xsi:type="dcterms:W3CDTF">2023-06-07T16:04:00Z</dcterms:created>
  <dcterms:modified xsi:type="dcterms:W3CDTF">2024-03-10T22:06:00Z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