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3E12" w14:textId="12A756B1" w:rsidR="00C10C1D" w:rsidRDefault="00C10C1D">
      <w:r w:rsidRPr="00C10C1D">
        <w:t xml:space="preserve">Excursions et </w:t>
      </w:r>
      <w:proofErr w:type="spellStart"/>
      <w:r w:rsidRPr="00C10C1D">
        <w:t>visites</w:t>
      </w:r>
      <w:proofErr w:type="spellEnd"/>
      <w:r w:rsidRPr="00C10C1D">
        <w:t xml:space="preserve"> </w:t>
      </w:r>
      <w:proofErr w:type="spellStart"/>
      <w:r w:rsidRPr="00C10C1D">
        <w:t>virtuelles</w:t>
      </w:r>
      <w:proofErr w:type="spellEnd"/>
    </w:p>
    <w:p w14:paraId="270584D8" w14:textId="77777777" w:rsidR="00C10C1D" w:rsidRDefault="00C10C1D"/>
    <w:p w14:paraId="5E885372" w14:textId="06082B97" w:rsidR="00C10C1D" w:rsidRDefault="00C10C1D">
      <w:pPr>
        <w:rPr>
          <w:lang w:val="fr-CA"/>
        </w:rPr>
      </w:pPr>
      <w:r w:rsidRPr="00C10C1D">
        <w:rPr>
          <w:lang w:val="fr-CA"/>
        </w:rPr>
        <w:t>La tour CN (</w:t>
      </w:r>
      <w:hyperlink r:id="rId5" w:history="1">
        <w:r w:rsidRPr="00F31BB5">
          <w:rPr>
            <w:rStyle w:val="Hyperlink"/>
            <w:lang w:val="fr-CA"/>
          </w:rPr>
          <w:t>https://www.google.com/maps/place/Tour+du+CN/@43.6425701,-79.3896317,17z/data=!3m2!4b1!5s0x882b34d819a55ff7:0xad7cf7bcaf4e239b!4m6!3m5!1s0x882b34d68bf33a9b:0x15edd8c4de1c7581!8m2!3d43.6425662!4d-79.3870568!16zL20vMDF0d3M?entry=ttu</w:t>
        </w:r>
      </w:hyperlink>
      <w:r>
        <w:rPr>
          <w:lang w:val="fr-CA"/>
        </w:rPr>
        <w:t xml:space="preserve"> </w:t>
      </w:r>
      <w:r w:rsidRPr="00C10C1D">
        <w:rPr>
          <w:lang w:val="fr-CA"/>
        </w:rPr>
        <w:t>)</w:t>
      </w:r>
    </w:p>
    <w:p w14:paraId="1E314DC5" w14:textId="77777777" w:rsidR="00C10C1D" w:rsidRDefault="00C10C1D">
      <w:pPr>
        <w:rPr>
          <w:lang w:val="fr-CA"/>
        </w:rPr>
      </w:pPr>
    </w:p>
    <w:p w14:paraId="3634A8C6" w14:textId="77777777" w:rsidR="00C10C1D" w:rsidRPr="00C10C1D" w:rsidRDefault="00C10C1D" w:rsidP="00C10C1D">
      <w:pPr>
        <w:rPr>
          <w:lang w:val="fr-CA"/>
        </w:rPr>
      </w:pPr>
      <w:r w:rsidRPr="00C10C1D">
        <w:rPr>
          <w:u w:val="single"/>
          <w:lang w:val="fr-CA"/>
        </w:rPr>
        <w:t xml:space="preserve">Leçon </w:t>
      </w:r>
      <w:r w:rsidRPr="00C10C1D">
        <w:rPr>
          <w:lang w:val="fr-CA"/>
        </w:rPr>
        <w:t>: "</w:t>
      </w:r>
      <w:r w:rsidRPr="00C10C1D">
        <w:rPr>
          <w:b/>
          <w:bCs/>
          <w:lang w:val="fr-CA"/>
        </w:rPr>
        <w:t>Exploration Virtuelle de la Tour CN</w:t>
      </w:r>
      <w:r w:rsidRPr="00C10C1D">
        <w:rPr>
          <w:lang w:val="fr-CA"/>
        </w:rPr>
        <w:t>"</w:t>
      </w:r>
    </w:p>
    <w:p w14:paraId="1D3B7FC3" w14:textId="77777777" w:rsidR="00C10C1D" w:rsidRPr="00C10C1D" w:rsidRDefault="00C10C1D" w:rsidP="00C10C1D">
      <w:pPr>
        <w:rPr>
          <w:lang w:val="fr-CA"/>
        </w:rPr>
      </w:pPr>
    </w:p>
    <w:p w14:paraId="5484C035" w14:textId="7AF74A6E" w:rsidR="00C10C1D" w:rsidRPr="00C10C1D" w:rsidRDefault="00C10C1D" w:rsidP="00C10C1D">
      <w:pPr>
        <w:rPr>
          <w:lang w:val="fr-CA"/>
        </w:rPr>
      </w:pPr>
      <w:r w:rsidRPr="00C10C1D">
        <w:rPr>
          <w:u w:val="single"/>
          <w:lang w:val="fr-CA"/>
        </w:rPr>
        <w:t>Objectif d'Apprentissage</w:t>
      </w:r>
      <w:r w:rsidRPr="00C10C1D">
        <w:rPr>
          <w:lang w:val="fr-CA"/>
        </w:rPr>
        <w:t xml:space="preserve"> :</w:t>
      </w:r>
    </w:p>
    <w:p w14:paraId="03CE9BCE" w14:textId="77777777" w:rsidR="00C10C1D" w:rsidRPr="00C10C1D" w:rsidRDefault="00C10C1D" w:rsidP="00C10C1D">
      <w:pPr>
        <w:rPr>
          <w:lang w:val="fr-CA"/>
        </w:rPr>
      </w:pPr>
      <w:r w:rsidRPr="00C10C1D">
        <w:rPr>
          <w:lang w:val="fr-CA"/>
        </w:rPr>
        <w:t>Comprendre l'histoire, l'architecture et l'importance culturelle de la Tour CN.</w:t>
      </w:r>
    </w:p>
    <w:p w14:paraId="1DEEB856" w14:textId="77777777" w:rsidR="00C10C1D" w:rsidRPr="00C10C1D" w:rsidRDefault="00C10C1D" w:rsidP="00C10C1D">
      <w:pPr>
        <w:rPr>
          <w:lang w:val="fr-CA"/>
        </w:rPr>
      </w:pPr>
    </w:p>
    <w:p w14:paraId="4B062094" w14:textId="4A086E4D" w:rsidR="00C10C1D" w:rsidRPr="00C10C1D" w:rsidRDefault="00C10C1D" w:rsidP="00C10C1D">
      <w:pPr>
        <w:rPr>
          <w:lang w:val="fr-CA"/>
        </w:rPr>
      </w:pPr>
      <w:r w:rsidRPr="00C10C1D">
        <w:rPr>
          <w:lang w:val="fr-CA"/>
        </w:rPr>
        <w:t>Introduction:</w:t>
      </w:r>
    </w:p>
    <w:p w14:paraId="451CA25C" w14:textId="77777777" w:rsidR="00C10C1D" w:rsidRPr="00C10C1D" w:rsidRDefault="00C10C1D" w:rsidP="00C10C1D">
      <w:pPr>
        <w:pStyle w:val="ListParagraph"/>
        <w:numPr>
          <w:ilvl w:val="0"/>
          <w:numId w:val="1"/>
        </w:numPr>
        <w:rPr>
          <w:lang w:val="fr-CA"/>
        </w:rPr>
      </w:pPr>
      <w:r w:rsidRPr="00C10C1D">
        <w:rPr>
          <w:lang w:val="fr-CA"/>
        </w:rPr>
        <w:t>Présentation de la Tour CN, son emplacement à Toronto, Canada, et son statut emblématique.</w:t>
      </w:r>
    </w:p>
    <w:p w14:paraId="768D8008" w14:textId="77777777" w:rsidR="00C10C1D" w:rsidRDefault="00C10C1D" w:rsidP="00C10C1D">
      <w:pPr>
        <w:pStyle w:val="ListParagraph"/>
        <w:numPr>
          <w:ilvl w:val="0"/>
          <w:numId w:val="1"/>
        </w:numPr>
        <w:rPr>
          <w:lang w:val="fr-CA"/>
        </w:rPr>
      </w:pPr>
      <w:r w:rsidRPr="00C10C1D">
        <w:rPr>
          <w:lang w:val="fr-CA"/>
        </w:rPr>
        <w:t>Discussion sur l'importance des structures architecturales dans la compréhension d'une culture.</w:t>
      </w:r>
    </w:p>
    <w:p w14:paraId="7E68C867" w14:textId="77777777" w:rsidR="00C10C1D" w:rsidRPr="00C10C1D" w:rsidRDefault="00C10C1D" w:rsidP="00C10C1D">
      <w:pPr>
        <w:pStyle w:val="ListParagraph"/>
        <w:rPr>
          <w:lang w:val="fr-CA"/>
        </w:rPr>
      </w:pPr>
    </w:p>
    <w:p w14:paraId="1490AB83" w14:textId="5C59343C" w:rsidR="00C10C1D" w:rsidRPr="00C10C1D" w:rsidRDefault="00C10C1D" w:rsidP="00C10C1D">
      <w:pPr>
        <w:rPr>
          <w:lang w:val="fr-CA"/>
        </w:rPr>
      </w:pPr>
      <w:r w:rsidRPr="00C10C1D">
        <w:rPr>
          <w:lang w:val="fr-CA"/>
        </w:rPr>
        <w:t>Visite Virtuelle</w:t>
      </w:r>
      <w:r w:rsidR="00225550">
        <w:rPr>
          <w:lang w:val="fr-CA"/>
        </w:rPr>
        <w:t> :</w:t>
      </w:r>
    </w:p>
    <w:p w14:paraId="0D107D49" w14:textId="77777777" w:rsidR="00C10C1D" w:rsidRPr="00225550" w:rsidRDefault="00C10C1D" w:rsidP="00225550">
      <w:pPr>
        <w:pStyle w:val="ListParagraph"/>
        <w:numPr>
          <w:ilvl w:val="0"/>
          <w:numId w:val="2"/>
        </w:numPr>
        <w:rPr>
          <w:lang w:val="fr-CA"/>
        </w:rPr>
      </w:pPr>
      <w:r w:rsidRPr="00225550">
        <w:rPr>
          <w:lang w:val="fr-CA"/>
        </w:rPr>
        <w:t>Utilisation d'une visite virtuelle de la Tour CN, permettant aux apprenants d'explorer chaque étage, les points de vue panoramiques, et les zones d'observation.</w:t>
      </w:r>
    </w:p>
    <w:p w14:paraId="4CA311F1" w14:textId="77777777" w:rsidR="00C10C1D" w:rsidRDefault="00C10C1D" w:rsidP="00225550">
      <w:pPr>
        <w:pStyle w:val="ListParagraph"/>
        <w:numPr>
          <w:ilvl w:val="0"/>
          <w:numId w:val="2"/>
        </w:numPr>
        <w:rPr>
          <w:lang w:val="fr-CA"/>
        </w:rPr>
      </w:pPr>
      <w:r w:rsidRPr="00225550">
        <w:rPr>
          <w:lang w:val="fr-CA"/>
        </w:rPr>
        <w:t>Possibilité d'observer la ville de Toronto sous différents angles et d'apprendre des faits intéressants sur la construction de la tour.</w:t>
      </w:r>
    </w:p>
    <w:p w14:paraId="5D1B0377" w14:textId="77777777" w:rsidR="00225550" w:rsidRPr="00225550" w:rsidRDefault="00225550" w:rsidP="00225550">
      <w:pPr>
        <w:pStyle w:val="ListParagraph"/>
        <w:rPr>
          <w:lang w:val="fr-CA"/>
        </w:rPr>
      </w:pPr>
    </w:p>
    <w:p w14:paraId="7DDA50DE" w14:textId="6BA504CD" w:rsidR="00C10C1D" w:rsidRPr="00C10C1D" w:rsidRDefault="00C10C1D" w:rsidP="00C10C1D">
      <w:pPr>
        <w:rPr>
          <w:lang w:val="fr-CA"/>
        </w:rPr>
      </w:pPr>
      <w:r w:rsidRPr="00C10C1D">
        <w:rPr>
          <w:lang w:val="fr-CA"/>
        </w:rPr>
        <w:t>Activité d'Exploration</w:t>
      </w:r>
      <w:r w:rsidR="00225550">
        <w:rPr>
          <w:lang w:val="fr-CA"/>
        </w:rPr>
        <w:t xml:space="preserve"> </w:t>
      </w:r>
      <w:r w:rsidRPr="00C10C1D">
        <w:rPr>
          <w:lang w:val="fr-CA"/>
        </w:rPr>
        <w:t>:</w:t>
      </w:r>
    </w:p>
    <w:p w14:paraId="3B5D61F7" w14:textId="77777777" w:rsidR="00C10C1D" w:rsidRPr="00225550" w:rsidRDefault="00C10C1D" w:rsidP="00225550">
      <w:pPr>
        <w:pStyle w:val="ListParagraph"/>
        <w:numPr>
          <w:ilvl w:val="0"/>
          <w:numId w:val="3"/>
        </w:numPr>
        <w:rPr>
          <w:lang w:val="fr-CA"/>
        </w:rPr>
      </w:pPr>
      <w:r w:rsidRPr="00225550">
        <w:rPr>
          <w:lang w:val="fr-CA"/>
        </w:rPr>
        <w:t>Tâche assignée : Les apprenants devront noter trois faits intéressants qu'ils ont découverts pendant la visite virtuelle.</w:t>
      </w:r>
    </w:p>
    <w:p w14:paraId="08840A64" w14:textId="77777777" w:rsidR="00C10C1D" w:rsidRDefault="00C10C1D" w:rsidP="00225550">
      <w:pPr>
        <w:pStyle w:val="ListParagraph"/>
        <w:numPr>
          <w:ilvl w:val="0"/>
          <w:numId w:val="3"/>
        </w:numPr>
        <w:rPr>
          <w:lang w:val="fr-CA"/>
        </w:rPr>
      </w:pPr>
      <w:r w:rsidRPr="00225550">
        <w:rPr>
          <w:lang w:val="fr-CA"/>
        </w:rPr>
        <w:t>Encouragement à poser des questions sur l'architecture, l'ingénierie et l'histoire de la tour.</w:t>
      </w:r>
    </w:p>
    <w:p w14:paraId="27A3B39E" w14:textId="77777777" w:rsidR="00225550" w:rsidRPr="00225550" w:rsidRDefault="00225550" w:rsidP="00225550">
      <w:pPr>
        <w:pStyle w:val="ListParagraph"/>
        <w:rPr>
          <w:lang w:val="fr-CA"/>
        </w:rPr>
      </w:pPr>
    </w:p>
    <w:p w14:paraId="2EAFDB20" w14:textId="08CBDF34" w:rsidR="00C10C1D" w:rsidRPr="00C10C1D" w:rsidRDefault="00C10C1D" w:rsidP="00225550">
      <w:pPr>
        <w:ind w:firstLine="360"/>
        <w:rPr>
          <w:lang w:val="fr-CA"/>
        </w:rPr>
      </w:pPr>
      <w:r w:rsidRPr="00C10C1D">
        <w:rPr>
          <w:lang w:val="fr-CA"/>
        </w:rPr>
        <w:lastRenderedPageBreak/>
        <w:t>Discussion et Partage:</w:t>
      </w:r>
    </w:p>
    <w:p w14:paraId="2B7624A8" w14:textId="77777777" w:rsidR="00C10C1D" w:rsidRDefault="00C10C1D" w:rsidP="00C10C1D">
      <w:pPr>
        <w:rPr>
          <w:lang w:val="fr-CA"/>
        </w:rPr>
      </w:pPr>
      <w:r w:rsidRPr="00C10C1D">
        <w:rPr>
          <w:lang w:val="fr-CA"/>
        </w:rPr>
        <w:t>Les apprenants partagent leurs découvertes avec la classe, créant une discussion sur la diversité culturelle, l'importance des icônes architecturales, et les différentes perspectives qu'offre la visite virtuelle.</w:t>
      </w:r>
    </w:p>
    <w:p w14:paraId="68AF4760" w14:textId="77777777" w:rsidR="00225550" w:rsidRPr="00C10C1D" w:rsidRDefault="00225550" w:rsidP="00C10C1D">
      <w:pPr>
        <w:rPr>
          <w:lang w:val="fr-CA"/>
        </w:rPr>
      </w:pPr>
    </w:p>
    <w:p w14:paraId="4E1F5261" w14:textId="49DDC7E7" w:rsidR="00C10C1D" w:rsidRPr="00C10C1D" w:rsidRDefault="00C10C1D" w:rsidP="00225550">
      <w:pPr>
        <w:ind w:firstLine="720"/>
        <w:rPr>
          <w:lang w:val="fr-CA"/>
        </w:rPr>
      </w:pPr>
      <w:r w:rsidRPr="00C10C1D">
        <w:rPr>
          <w:lang w:val="fr-CA"/>
        </w:rPr>
        <w:t>Activité Créative</w:t>
      </w:r>
      <w:r w:rsidR="00225550">
        <w:rPr>
          <w:lang w:val="fr-CA"/>
        </w:rPr>
        <w:t xml:space="preserve"> </w:t>
      </w:r>
      <w:r w:rsidRPr="00C10C1D">
        <w:rPr>
          <w:lang w:val="fr-CA"/>
        </w:rPr>
        <w:t>:</w:t>
      </w:r>
    </w:p>
    <w:p w14:paraId="26C541BC" w14:textId="3B5D9B4E" w:rsidR="00C10C1D" w:rsidRDefault="00C10C1D" w:rsidP="00C10C1D">
      <w:pPr>
        <w:rPr>
          <w:lang w:val="fr-CA"/>
        </w:rPr>
      </w:pPr>
      <w:r w:rsidRPr="00C10C1D">
        <w:rPr>
          <w:lang w:val="fr-CA"/>
        </w:rPr>
        <w:t>Les apprenants sont invités à créer leur propre tour emblématique, en utilisant des matériaux artistiques ou numériques.</w:t>
      </w:r>
      <w:r w:rsidR="00225550">
        <w:rPr>
          <w:lang w:val="fr-CA"/>
        </w:rPr>
        <w:t xml:space="preserve"> </w:t>
      </w:r>
      <w:r w:rsidRPr="00C10C1D">
        <w:rPr>
          <w:lang w:val="fr-CA"/>
        </w:rPr>
        <w:t>Chaque élève explique brièvement pourquoi leur création représente une partie importante de leur culture.</w:t>
      </w:r>
    </w:p>
    <w:p w14:paraId="723F7DD9" w14:textId="77777777" w:rsidR="00225550" w:rsidRPr="00C10C1D" w:rsidRDefault="00225550" w:rsidP="00C10C1D">
      <w:pPr>
        <w:rPr>
          <w:lang w:val="fr-CA"/>
        </w:rPr>
      </w:pPr>
    </w:p>
    <w:p w14:paraId="787799B1" w14:textId="77777777" w:rsidR="00C10C1D" w:rsidRPr="00C10C1D" w:rsidRDefault="00C10C1D" w:rsidP="00225550">
      <w:pPr>
        <w:ind w:firstLine="720"/>
        <w:rPr>
          <w:lang w:val="fr-CA"/>
        </w:rPr>
      </w:pPr>
      <w:r w:rsidRPr="00C10C1D">
        <w:rPr>
          <w:lang w:val="fr-CA"/>
        </w:rPr>
        <w:t>Modalité d'Utilisation :</w:t>
      </w:r>
    </w:p>
    <w:p w14:paraId="224049BD" w14:textId="47F31076" w:rsidR="00C10C1D" w:rsidRDefault="00C10C1D" w:rsidP="00C10C1D">
      <w:pPr>
        <w:rPr>
          <w:lang w:val="fr-CA"/>
        </w:rPr>
      </w:pPr>
      <w:r w:rsidRPr="00C10C1D">
        <w:rPr>
          <w:lang w:val="fr-CA"/>
        </w:rPr>
        <w:t>La visite virtuelle se fait en classe, avec chaque apprenant ayant accès à un dispositif numérique (ordinateur ou tablette).</w:t>
      </w:r>
      <w:r w:rsidR="00225550">
        <w:rPr>
          <w:lang w:val="fr-CA"/>
        </w:rPr>
        <w:t xml:space="preserve"> </w:t>
      </w:r>
      <w:r w:rsidRPr="00C10C1D">
        <w:rPr>
          <w:lang w:val="fr-CA"/>
        </w:rPr>
        <w:t>L'activité créative peut être réalisée individuellement ou en petits groupes, encourageant la collaboration et la créativité.</w:t>
      </w:r>
    </w:p>
    <w:p w14:paraId="5C1D0030" w14:textId="77777777" w:rsidR="00225550" w:rsidRPr="00C10C1D" w:rsidRDefault="00225550" w:rsidP="00C10C1D">
      <w:pPr>
        <w:rPr>
          <w:lang w:val="fr-CA"/>
        </w:rPr>
      </w:pPr>
    </w:p>
    <w:p w14:paraId="175992C8" w14:textId="77777777" w:rsidR="00C10C1D" w:rsidRPr="00C10C1D" w:rsidRDefault="00C10C1D" w:rsidP="00C10C1D">
      <w:pPr>
        <w:rPr>
          <w:lang w:val="fr-CA"/>
        </w:rPr>
      </w:pPr>
      <w:r w:rsidRPr="00225550">
        <w:rPr>
          <w:u w:val="single"/>
          <w:lang w:val="fr-CA"/>
        </w:rPr>
        <w:t>Ressources Utilisées</w:t>
      </w:r>
      <w:r w:rsidRPr="00C10C1D">
        <w:rPr>
          <w:lang w:val="fr-CA"/>
        </w:rPr>
        <w:t xml:space="preserve"> :</w:t>
      </w:r>
    </w:p>
    <w:p w14:paraId="6260C232" w14:textId="77777777" w:rsidR="00C10C1D" w:rsidRPr="00C10C1D" w:rsidRDefault="00C10C1D" w:rsidP="00C10C1D">
      <w:pPr>
        <w:rPr>
          <w:lang w:val="fr-CA"/>
        </w:rPr>
      </w:pPr>
    </w:p>
    <w:p w14:paraId="3506D334" w14:textId="77777777" w:rsidR="00C10C1D" w:rsidRPr="00225550" w:rsidRDefault="00C10C1D" w:rsidP="00225550">
      <w:pPr>
        <w:pStyle w:val="ListParagraph"/>
        <w:numPr>
          <w:ilvl w:val="0"/>
          <w:numId w:val="4"/>
        </w:numPr>
        <w:rPr>
          <w:lang w:val="fr-CA"/>
        </w:rPr>
      </w:pPr>
      <w:r w:rsidRPr="00225550">
        <w:rPr>
          <w:lang w:val="fr-CA"/>
        </w:rPr>
        <w:t>Visite virtuelle de la Tour CN.</w:t>
      </w:r>
    </w:p>
    <w:p w14:paraId="61E13FF7" w14:textId="77777777" w:rsidR="00C10C1D" w:rsidRPr="00225550" w:rsidRDefault="00C10C1D" w:rsidP="00225550">
      <w:pPr>
        <w:pStyle w:val="ListParagraph"/>
        <w:numPr>
          <w:ilvl w:val="0"/>
          <w:numId w:val="4"/>
        </w:numPr>
        <w:rPr>
          <w:lang w:val="fr-CA"/>
        </w:rPr>
      </w:pPr>
      <w:r w:rsidRPr="00225550">
        <w:rPr>
          <w:lang w:val="fr-CA"/>
        </w:rPr>
        <w:t>Documents informatifs sur l'histoire et l'architecture de la tour.</w:t>
      </w:r>
    </w:p>
    <w:p w14:paraId="195FCAEA" w14:textId="77777777" w:rsidR="00C10C1D" w:rsidRDefault="00C10C1D" w:rsidP="00225550">
      <w:pPr>
        <w:pStyle w:val="ListParagraph"/>
        <w:numPr>
          <w:ilvl w:val="0"/>
          <w:numId w:val="4"/>
        </w:numPr>
        <w:rPr>
          <w:lang w:val="fr-CA"/>
        </w:rPr>
      </w:pPr>
      <w:r w:rsidRPr="00225550">
        <w:rPr>
          <w:lang w:val="fr-CA"/>
        </w:rPr>
        <w:t>Matériaux artistiques pour l'activité créative.</w:t>
      </w:r>
    </w:p>
    <w:p w14:paraId="02F802D2" w14:textId="77777777" w:rsidR="00225550" w:rsidRPr="00225550" w:rsidRDefault="00225550" w:rsidP="00225550">
      <w:pPr>
        <w:rPr>
          <w:lang w:val="fr-CA"/>
        </w:rPr>
      </w:pPr>
    </w:p>
    <w:p w14:paraId="4ACB88C8" w14:textId="0AF820DE" w:rsidR="00C10C1D" w:rsidRPr="00C10C1D" w:rsidRDefault="00C10C1D" w:rsidP="00225550">
      <w:pPr>
        <w:ind w:firstLine="360"/>
        <w:rPr>
          <w:lang w:val="fr-CA"/>
        </w:rPr>
      </w:pPr>
      <w:r w:rsidRPr="00C10C1D">
        <w:rPr>
          <w:lang w:val="fr-CA"/>
        </w:rPr>
        <w:t>Cette leçon offre une expérience interactive qui va au-delà de la simple exploration visuelle, permettant aux apprenants de développer une compréhension plus profonde de la Tour CN tout en stimulant leur créativité et leur sens de la diversité culturelle.</w:t>
      </w:r>
    </w:p>
    <w:sectPr w:rsidR="00C10C1D" w:rsidRPr="00C10C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18D"/>
    <w:multiLevelType w:val="hybridMultilevel"/>
    <w:tmpl w:val="DECE2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765A9C"/>
    <w:multiLevelType w:val="hybridMultilevel"/>
    <w:tmpl w:val="C102F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2684C6E"/>
    <w:multiLevelType w:val="hybridMultilevel"/>
    <w:tmpl w:val="A8266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42051CC"/>
    <w:multiLevelType w:val="hybridMultilevel"/>
    <w:tmpl w:val="ACF49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9205581">
    <w:abstractNumId w:val="0"/>
  </w:num>
  <w:num w:numId="2" w16cid:durableId="965043876">
    <w:abstractNumId w:val="3"/>
  </w:num>
  <w:num w:numId="3" w16cid:durableId="238753180">
    <w:abstractNumId w:val="1"/>
  </w:num>
  <w:num w:numId="4" w16cid:durableId="349525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1D"/>
    <w:rsid w:val="00225550"/>
    <w:rsid w:val="00C10C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80BB"/>
  <w15:chartTrackingRefBased/>
  <w15:docId w15:val="{13E34390-0117-4E28-8A79-0E2DF35C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C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C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C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C1D"/>
    <w:rPr>
      <w:rFonts w:eastAsiaTheme="majorEastAsia" w:cstheme="majorBidi"/>
      <w:color w:val="272727" w:themeColor="text1" w:themeTint="D8"/>
    </w:rPr>
  </w:style>
  <w:style w:type="paragraph" w:styleId="Title">
    <w:name w:val="Title"/>
    <w:basedOn w:val="Normal"/>
    <w:next w:val="Normal"/>
    <w:link w:val="TitleChar"/>
    <w:uiPriority w:val="10"/>
    <w:qFormat/>
    <w:rsid w:val="00C10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C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C1D"/>
    <w:pPr>
      <w:spacing w:before="160"/>
      <w:jc w:val="center"/>
    </w:pPr>
    <w:rPr>
      <w:i/>
      <w:iCs/>
      <w:color w:val="404040" w:themeColor="text1" w:themeTint="BF"/>
    </w:rPr>
  </w:style>
  <w:style w:type="character" w:customStyle="1" w:styleId="QuoteChar">
    <w:name w:val="Quote Char"/>
    <w:basedOn w:val="DefaultParagraphFont"/>
    <w:link w:val="Quote"/>
    <w:uiPriority w:val="29"/>
    <w:rsid w:val="00C10C1D"/>
    <w:rPr>
      <w:i/>
      <w:iCs/>
      <w:color w:val="404040" w:themeColor="text1" w:themeTint="BF"/>
    </w:rPr>
  </w:style>
  <w:style w:type="paragraph" w:styleId="ListParagraph">
    <w:name w:val="List Paragraph"/>
    <w:basedOn w:val="Normal"/>
    <w:uiPriority w:val="34"/>
    <w:qFormat/>
    <w:rsid w:val="00C10C1D"/>
    <w:pPr>
      <w:ind w:left="720"/>
      <w:contextualSpacing/>
    </w:pPr>
  </w:style>
  <w:style w:type="character" w:styleId="IntenseEmphasis">
    <w:name w:val="Intense Emphasis"/>
    <w:basedOn w:val="DefaultParagraphFont"/>
    <w:uiPriority w:val="21"/>
    <w:qFormat/>
    <w:rsid w:val="00C10C1D"/>
    <w:rPr>
      <w:i/>
      <w:iCs/>
      <w:color w:val="0F4761" w:themeColor="accent1" w:themeShade="BF"/>
    </w:rPr>
  </w:style>
  <w:style w:type="paragraph" w:styleId="IntenseQuote">
    <w:name w:val="Intense Quote"/>
    <w:basedOn w:val="Normal"/>
    <w:next w:val="Normal"/>
    <w:link w:val="IntenseQuoteChar"/>
    <w:uiPriority w:val="30"/>
    <w:qFormat/>
    <w:rsid w:val="00C10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C1D"/>
    <w:rPr>
      <w:i/>
      <w:iCs/>
      <w:color w:val="0F4761" w:themeColor="accent1" w:themeShade="BF"/>
    </w:rPr>
  </w:style>
  <w:style w:type="character" w:styleId="IntenseReference">
    <w:name w:val="Intense Reference"/>
    <w:basedOn w:val="DefaultParagraphFont"/>
    <w:uiPriority w:val="32"/>
    <w:qFormat/>
    <w:rsid w:val="00C10C1D"/>
    <w:rPr>
      <w:b/>
      <w:bCs/>
      <w:smallCaps/>
      <w:color w:val="0F4761" w:themeColor="accent1" w:themeShade="BF"/>
      <w:spacing w:val="5"/>
    </w:rPr>
  </w:style>
  <w:style w:type="character" w:styleId="Hyperlink">
    <w:name w:val="Hyperlink"/>
    <w:basedOn w:val="DefaultParagraphFont"/>
    <w:uiPriority w:val="99"/>
    <w:unhideWhenUsed/>
    <w:rsid w:val="00C10C1D"/>
    <w:rPr>
      <w:color w:val="467886" w:themeColor="hyperlink"/>
      <w:u w:val="single"/>
    </w:rPr>
  </w:style>
  <w:style w:type="character" w:styleId="UnresolvedMention">
    <w:name w:val="Unresolved Mention"/>
    <w:basedOn w:val="DefaultParagraphFont"/>
    <w:uiPriority w:val="99"/>
    <w:semiHidden/>
    <w:unhideWhenUsed/>
    <w:rsid w:val="00C1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place/Tour+du+CN/@43.6425701,-79.3896317,17z/data=!3m2!4b1!5s0x882b34d819a55ff7:0xad7cf7bcaf4e239b!4m6!3m5!1s0x882b34d68bf33a9b:0x15edd8c4de1c7581!8m2!3d43.6425662!4d-79.3870568!16zL20vMDF0d3M?entry=t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Njila Tchiengang, Paul Junior</dc:creator>
  <cp:keywords/>
  <dc:description/>
  <cp:lastModifiedBy>Njila Tchiengang, Paul Junior</cp:lastModifiedBy>
  <cp:revision>1</cp:revision>
  <dcterms:created xsi:type="dcterms:W3CDTF">2024-03-09T19:27:00Z</dcterms:created>
  <dcterms:modified xsi:type="dcterms:W3CDTF">2024-03-09T19:40:00Z</dcterms:modified>
</cp:coreProperties>
</file>